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0E" w:rsidRDefault="005C060E" w:rsidP="005C060E">
      <w:pPr>
        <w:pStyle w:val="Default"/>
      </w:pPr>
    </w:p>
    <w:p w:rsidR="005C060E" w:rsidRDefault="005C060E" w:rsidP="005C060E">
      <w:pPr>
        <w:pStyle w:val="Default"/>
      </w:pPr>
    </w:p>
    <w:p w:rsidR="005C060E" w:rsidRDefault="005C060E" w:rsidP="00F12360">
      <w:pPr>
        <w:pStyle w:val="Default"/>
        <w:jc w:val="center"/>
        <w:rPr>
          <w:sz w:val="23"/>
          <w:szCs w:val="23"/>
        </w:rPr>
      </w:pPr>
      <w:r>
        <w:t xml:space="preserve"> </w:t>
      </w:r>
      <w:r w:rsidR="00962BD2">
        <w:rPr>
          <w:b/>
          <w:bCs/>
          <w:sz w:val="23"/>
          <w:szCs w:val="23"/>
        </w:rPr>
        <w:t xml:space="preserve">Vermont </w:t>
      </w:r>
      <w:r>
        <w:rPr>
          <w:b/>
          <w:bCs/>
          <w:sz w:val="23"/>
          <w:szCs w:val="23"/>
        </w:rPr>
        <w:t xml:space="preserve">Department of </w:t>
      </w:r>
      <w:r w:rsidR="006C2AEF">
        <w:rPr>
          <w:b/>
          <w:bCs/>
          <w:sz w:val="23"/>
          <w:szCs w:val="23"/>
        </w:rPr>
        <w:t>Financial Regulation</w:t>
      </w:r>
    </w:p>
    <w:p w:rsidR="005C060E" w:rsidRDefault="005C060E" w:rsidP="00F12360">
      <w:pPr>
        <w:pStyle w:val="Default"/>
        <w:jc w:val="center"/>
        <w:rPr>
          <w:b/>
          <w:bCs/>
          <w:sz w:val="23"/>
          <w:szCs w:val="23"/>
        </w:rPr>
      </w:pPr>
      <w:r>
        <w:rPr>
          <w:b/>
          <w:bCs/>
          <w:sz w:val="23"/>
          <w:szCs w:val="23"/>
        </w:rPr>
        <w:t xml:space="preserve">Banking Division </w:t>
      </w:r>
    </w:p>
    <w:p w:rsidR="00D77F78" w:rsidRDefault="00D77F78" w:rsidP="005C060E">
      <w:pPr>
        <w:pStyle w:val="Default"/>
        <w:spacing w:before="100" w:after="100"/>
        <w:jc w:val="center"/>
        <w:rPr>
          <w:sz w:val="23"/>
          <w:szCs w:val="23"/>
        </w:rPr>
      </w:pPr>
    </w:p>
    <w:p w:rsidR="00691FB4" w:rsidRDefault="005C060E" w:rsidP="00F12360">
      <w:pPr>
        <w:pStyle w:val="Default"/>
        <w:jc w:val="center"/>
        <w:rPr>
          <w:b/>
          <w:bCs/>
          <w:sz w:val="23"/>
          <w:szCs w:val="23"/>
        </w:rPr>
      </w:pPr>
      <w:r>
        <w:rPr>
          <w:b/>
          <w:bCs/>
          <w:sz w:val="23"/>
          <w:szCs w:val="23"/>
        </w:rPr>
        <w:t>REGULATION B-</w:t>
      </w:r>
      <w:r w:rsidR="006C2AEF">
        <w:rPr>
          <w:b/>
          <w:bCs/>
          <w:sz w:val="23"/>
          <w:szCs w:val="23"/>
        </w:rPr>
        <w:t>2017</w:t>
      </w:r>
      <w:r>
        <w:rPr>
          <w:b/>
          <w:bCs/>
          <w:sz w:val="23"/>
          <w:szCs w:val="23"/>
        </w:rPr>
        <w:t>-</w:t>
      </w:r>
      <w:r w:rsidR="007F540C">
        <w:rPr>
          <w:b/>
          <w:bCs/>
          <w:sz w:val="23"/>
          <w:szCs w:val="23"/>
        </w:rPr>
        <w:t>0</w:t>
      </w:r>
      <w:bookmarkStart w:id="0" w:name="_GoBack"/>
      <w:bookmarkEnd w:id="0"/>
      <w:r w:rsidR="007F540C">
        <w:rPr>
          <w:b/>
          <w:bCs/>
          <w:sz w:val="23"/>
          <w:szCs w:val="23"/>
        </w:rPr>
        <w:t>_</w:t>
      </w:r>
    </w:p>
    <w:p w:rsidR="005C060E" w:rsidRDefault="00691FB4" w:rsidP="00F12360">
      <w:pPr>
        <w:pStyle w:val="Default"/>
        <w:jc w:val="center"/>
        <w:rPr>
          <w:b/>
          <w:bCs/>
          <w:sz w:val="23"/>
          <w:szCs w:val="23"/>
        </w:rPr>
      </w:pPr>
      <w:r>
        <w:rPr>
          <w:b/>
          <w:bCs/>
          <w:sz w:val="23"/>
          <w:szCs w:val="23"/>
        </w:rPr>
        <w:t>(Supersedes and Replaces Regulation B-98-1)</w:t>
      </w:r>
    </w:p>
    <w:p w:rsidR="00691FB4" w:rsidRDefault="00691FB4" w:rsidP="00F12360">
      <w:pPr>
        <w:pStyle w:val="Default"/>
        <w:jc w:val="center"/>
        <w:rPr>
          <w:b/>
          <w:bCs/>
          <w:sz w:val="23"/>
          <w:szCs w:val="23"/>
        </w:rPr>
      </w:pPr>
    </w:p>
    <w:p w:rsidR="00D77F78" w:rsidRPr="00D77F78" w:rsidRDefault="005C060E" w:rsidP="00D77F78">
      <w:pPr>
        <w:jc w:val="center"/>
        <w:rPr>
          <w:b/>
        </w:rPr>
      </w:pPr>
      <w:r w:rsidRPr="00D77F78">
        <w:rPr>
          <w:b/>
        </w:rPr>
        <w:t>Form, Content &amp; Timing of</w:t>
      </w:r>
    </w:p>
    <w:p w:rsidR="005C060E" w:rsidRDefault="005C060E" w:rsidP="00D77F78">
      <w:pPr>
        <w:jc w:val="center"/>
        <w:rPr>
          <w:b/>
        </w:rPr>
      </w:pPr>
      <w:r w:rsidRPr="00D77F78">
        <w:rPr>
          <w:b/>
        </w:rPr>
        <w:t>Residential Real Estate Mortgage Loan Commitment Letters</w:t>
      </w:r>
    </w:p>
    <w:p w:rsidR="00383BF4" w:rsidRDefault="006C2AEF" w:rsidP="00383BF4">
      <w:pPr>
        <w:pStyle w:val="Default"/>
        <w:spacing w:before="100" w:beforeAutospacing="1" w:after="100" w:afterAutospacing="1"/>
        <w:jc w:val="center"/>
        <w:rPr>
          <w:b/>
        </w:rPr>
      </w:pPr>
      <w:r>
        <w:rPr>
          <w:b/>
        </w:rPr>
        <w:t>[month] [day], 2017</w:t>
      </w:r>
    </w:p>
    <w:p w:rsidR="005C060E" w:rsidRPr="00F12360" w:rsidRDefault="005C060E" w:rsidP="005C060E">
      <w:pPr>
        <w:pStyle w:val="Default"/>
        <w:spacing w:before="100" w:beforeAutospacing="1" w:after="100" w:afterAutospacing="1"/>
      </w:pPr>
      <w:r w:rsidRPr="00F12360">
        <w:rPr>
          <w:b/>
          <w:bCs/>
        </w:rPr>
        <w:t xml:space="preserve">Section 1. Authority, Scope and Purpose </w:t>
      </w:r>
    </w:p>
    <w:p w:rsidR="008D5806" w:rsidRDefault="005C060E" w:rsidP="00D77F78">
      <w:pPr>
        <w:pStyle w:val="Default"/>
        <w:spacing w:before="100" w:beforeAutospacing="1" w:after="100" w:afterAutospacing="1"/>
      </w:pPr>
      <w:r w:rsidRPr="00F12360">
        <w:t xml:space="preserve">This regulation is promulgated pursuant to Title 9 V.S.A. </w:t>
      </w:r>
      <w:r w:rsidR="006C2AEF" w:rsidRPr="00F12360">
        <w:t>§</w:t>
      </w:r>
      <w:r w:rsidRPr="00F12360">
        <w:t xml:space="preserve">103, and applies to every </w:t>
      </w:r>
      <w:r w:rsidR="00555A2F">
        <w:t>m</w:t>
      </w:r>
      <w:r w:rsidRPr="00F12360">
        <w:t xml:space="preserve">ortgage </w:t>
      </w:r>
      <w:r w:rsidR="00555A2F">
        <w:t>l</w:t>
      </w:r>
      <w:r w:rsidRPr="00F12360">
        <w:t xml:space="preserve">oan, as hereinafter defined. </w:t>
      </w:r>
      <w:r w:rsidR="005A5653">
        <w:t xml:space="preserve">Title 9 V.S.A. §§103 (a) and (b) require a lender to issue commitment letters in connection with residential mortgage loans.  Title 9 V.S.A. §103(c) grants the Commissioner the authority to promulgate rules specifying the form, content, and timing of commitment letters required by §§103 (a) and (b). </w:t>
      </w:r>
      <w:r w:rsidRPr="00F12360">
        <w:t xml:space="preserve">The purposes of this regulation are to create the minimum framework within which commitment letters are to be issued in this state and to encourage complete and timely disclosure of information in the furtherance of consumer protection. </w:t>
      </w:r>
    </w:p>
    <w:p w:rsidR="005C060E" w:rsidRPr="00F12360" w:rsidRDefault="005C060E" w:rsidP="00D77F78">
      <w:pPr>
        <w:pStyle w:val="Default"/>
        <w:spacing w:before="100" w:beforeAutospacing="1" w:after="100" w:afterAutospacing="1"/>
      </w:pPr>
      <w:r w:rsidRPr="00F12360">
        <w:rPr>
          <w:b/>
          <w:bCs/>
        </w:rPr>
        <w:t xml:space="preserve">Section 2. Definitions </w:t>
      </w:r>
    </w:p>
    <w:p w:rsidR="005C060E" w:rsidRPr="00F12360" w:rsidRDefault="005C060E" w:rsidP="00D77F78">
      <w:pPr>
        <w:pStyle w:val="Default"/>
        <w:spacing w:before="100" w:beforeAutospacing="1" w:after="100" w:afterAutospacing="1"/>
      </w:pPr>
      <w:r w:rsidRPr="00F12360">
        <w:t xml:space="preserve">For the purposes of this regulation, the following terms shall be defined as set forth herein: </w:t>
      </w:r>
    </w:p>
    <w:p w:rsidR="005C060E" w:rsidRPr="00F12360" w:rsidRDefault="005C060E" w:rsidP="00D77F78">
      <w:pPr>
        <w:pStyle w:val="Default"/>
        <w:spacing w:before="100" w:beforeAutospacing="1" w:after="100" w:afterAutospacing="1"/>
      </w:pPr>
      <w:r w:rsidRPr="00F12360">
        <w:rPr>
          <w:b/>
          <w:bCs/>
        </w:rPr>
        <w:t xml:space="preserve">Borrower </w:t>
      </w:r>
      <w:r w:rsidRPr="00F12360">
        <w:t>means a person or persons to whom credit is extended in a transaction in which a lender takes a security interest against real estate used or to be used by such person or persons as a</w:t>
      </w:r>
      <w:r w:rsidR="006B2602">
        <w:t xml:space="preserve"> dwelling</w:t>
      </w:r>
      <w:r w:rsidRPr="00F12360">
        <w:t xml:space="preserve"> </w:t>
      </w:r>
    </w:p>
    <w:p w:rsidR="00FA36D6" w:rsidRDefault="005C060E" w:rsidP="00D77F78">
      <w:pPr>
        <w:pStyle w:val="Default"/>
        <w:spacing w:before="100" w:beforeAutospacing="1" w:after="100" w:afterAutospacing="1"/>
      </w:pPr>
      <w:r w:rsidRPr="00F12360">
        <w:rPr>
          <w:b/>
          <w:bCs/>
        </w:rPr>
        <w:t xml:space="preserve">Closing </w:t>
      </w:r>
      <w:r w:rsidRPr="00F12360">
        <w:t xml:space="preserve">means the time a </w:t>
      </w:r>
      <w:r w:rsidR="00555A2F">
        <w:t>b</w:t>
      </w:r>
      <w:r w:rsidRPr="00F12360">
        <w:t xml:space="preserve">orrower executes a note, mortgage or becomes contractually obligated on a credit transaction, whichever occurs sooner </w:t>
      </w:r>
    </w:p>
    <w:p w:rsidR="00880501" w:rsidRPr="007F540C" w:rsidRDefault="003F3F1B" w:rsidP="00F12360">
      <w:pPr>
        <w:rPr>
          <w:sz w:val="23"/>
          <w:szCs w:val="23"/>
        </w:rPr>
      </w:pPr>
      <w:r w:rsidRPr="00F12360">
        <w:rPr>
          <w:b/>
          <w:iCs/>
          <w:shd w:val="clear" w:color="auto" w:fill="FFFFFF"/>
        </w:rPr>
        <w:t>Dwelling</w:t>
      </w:r>
      <w:r>
        <w:rPr>
          <w:rStyle w:val="apple-converted-space"/>
          <w:rFonts w:ascii="Arial" w:hAnsi="Arial" w:cs="Arial"/>
          <w:color w:val="000000"/>
          <w:sz w:val="20"/>
          <w:szCs w:val="20"/>
          <w:shd w:val="clear" w:color="auto" w:fill="FFFFFF"/>
        </w:rPr>
        <w:t> </w:t>
      </w:r>
      <w:r>
        <w:rPr>
          <w:shd w:val="clear" w:color="auto" w:fill="FFFFFF"/>
        </w:rPr>
        <w:t>means a</w:t>
      </w:r>
      <w:r w:rsidR="00BD62A1">
        <w:rPr>
          <w:shd w:val="clear" w:color="auto" w:fill="FFFFFF"/>
        </w:rPr>
        <w:t>n owner occupied</w:t>
      </w:r>
      <w:r>
        <w:rPr>
          <w:shd w:val="clear" w:color="auto" w:fill="FFFFFF"/>
        </w:rPr>
        <w:t xml:space="preserve"> residential structure that contains one to four units. The term includes an individual condominium unit, cooperative unit, mobile home, and trailer, if it is used as a residence </w:t>
      </w:r>
    </w:p>
    <w:p w:rsidR="005C060E" w:rsidRDefault="005C060E" w:rsidP="00D77F78">
      <w:pPr>
        <w:pStyle w:val="Default"/>
        <w:spacing w:before="100" w:beforeAutospacing="1" w:after="100" w:afterAutospacing="1"/>
      </w:pPr>
      <w:r w:rsidRPr="00F12360">
        <w:rPr>
          <w:b/>
          <w:bCs/>
        </w:rPr>
        <w:t xml:space="preserve">Mortgage </w:t>
      </w:r>
      <w:r w:rsidR="00555A2F">
        <w:rPr>
          <w:b/>
          <w:bCs/>
        </w:rPr>
        <w:t>l</w:t>
      </w:r>
      <w:r w:rsidRPr="00F12360">
        <w:rPr>
          <w:b/>
          <w:bCs/>
        </w:rPr>
        <w:t xml:space="preserve">oan </w:t>
      </w:r>
      <w:r w:rsidRPr="00F12360">
        <w:t xml:space="preserve">means any loan </w:t>
      </w:r>
      <w:r w:rsidR="007F540C">
        <w:t xml:space="preserve">primarily for personal, family, or household purposes that is </w:t>
      </w:r>
      <w:r w:rsidRPr="00F12360">
        <w:t xml:space="preserve">secured by a first lien on owner occupied residential real estate, including first and second homes </w:t>
      </w:r>
    </w:p>
    <w:p w:rsidR="00E06252" w:rsidRPr="00F12360" w:rsidRDefault="00E06252" w:rsidP="00F12360">
      <w:r w:rsidRPr="00F12360">
        <w:rPr>
          <w:b/>
        </w:rPr>
        <w:t>NMLS</w:t>
      </w:r>
      <w:r w:rsidRPr="00F12360">
        <w:t xml:space="preserve"> means the Nationwide </w:t>
      </w:r>
      <w:r w:rsidR="007552EB">
        <w:t>Multistate</w:t>
      </w:r>
      <w:r w:rsidRPr="00F12360">
        <w:t xml:space="preserve"> Licensing System and Registry developed and maintained by the Conference of State Bank Supervisors and the American Association of Residential Mortgage Regulators for the licensing and registration of license</w:t>
      </w:r>
      <w:r w:rsidR="007552EB" w:rsidRPr="00F12360">
        <w:t>es</w:t>
      </w:r>
      <w:r w:rsidRPr="00F12360">
        <w:t xml:space="preserve">, or any successor to the Nationwide </w:t>
      </w:r>
      <w:r w:rsidR="007552EB">
        <w:t>Multistate</w:t>
      </w:r>
      <w:r w:rsidR="007552EB" w:rsidRPr="009A1698">
        <w:t xml:space="preserve"> </w:t>
      </w:r>
      <w:r w:rsidRPr="00F12360">
        <w:t>Licensing System and Registry</w:t>
      </w:r>
    </w:p>
    <w:p w:rsidR="007552EB" w:rsidRPr="00F12360" w:rsidRDefault="007552EB" w:rsidP="00F12360"/>
    <w:p w:rsidR="000D3585" w:rsidRDefault="000D3585" w:rsidP="00F12360"/>
    <w:p w:rsidR="000D3585" w:rsidRDefault="000D3585" w:rsidP="00F12360"/>
    <w:p w:rsidR="00FA36D6" w:rsidRDefault="00FA36D6" w:rsidP="00F12360">
      <w:r w:rsidRPr="00F12360">
        <w:rPr>
          <w:b/>
          <w:szCs w:val="24"/>
        </w:rPr>
        <w:t>Residential real estate</w:t>
      </w:r>
      <w:r w:rsidRPr="00F12360">
        <w:rPr>
          <w:szCs w:val="24"/>
        </w:rPr>
        <w:t xml:space="preserve"> means any real property located in Vermont, upon which is constructed or intended to be constructed a dwelling</w:t>
      </w:r>
      <w:r w:rsidR="003F3F1B">
        <w:rPr>
          <w:szCs w:val="24"/>
        </w:rPr>
        <w:t xml:space="preserve"> </w:t>
      </w:r>
    </w:p>
    <w:p w:rsidR="00A274D3" w:rsidRDefault="00A274D3" w:rsidP="00F12360"/>
    <w:p w:rsidR="00A274D3" w:rsidRDefault="00A274D3" w:rsidP="00F12360">
      <w:r w:rsidRPr="00F12360">
        <w:rPr>
          <w:b/>
        </w:rPr>
        <w:t>Reverse mortgage loan</w:t>
      </w:r>
      <w:r w:rsidRPr="00A274D3">
        <w:t xml:space="preserve"> means a </w:t>
      </w:r>
      <w:r w:rsidR="00555A2F">
        <w:t xml:space="preserve">mortgage </w:t>
      </w:r>
      <w:r w:rsidRPr="00A274D3">
        <w:t>loan that:</w:t>
      </w:r>
    </w:p>
    <w:p w:rsidR="00A274D3" w:rsidRPr="00A274D3" w:rsidRDefault="00A274D3" w:rsidP="00F12360"/>
    <w:p w:rsidR="00A274D3" w:rsidRDefault="00A274D3" w:rsidP="00F12360">
      <w:pPr>
        <w:ind w:left="720"/>
      </w:pPr>
      <w:r w:rsidRPr="00A274D3">
        <w:t>(A</w:t>
      </w:r>
      <w:r>
        <w:t xml:space="preserve">) </w:t>
      </w:r>
      <w:r w:rsidRPr="00A274D3">
        <w:t xml:space="preserve">is a loan wherein the committed principal amount is secured by a mortgage on residential </w:t>
      </w:r>
      <w:r>
        <w:t>real estate</w:t>
      </w:r>
      <w:r w:rsidRPr="00A274D3">
        <w:t xml:space="preserve"> owned by the borrower;</w:t>
      </w:r>
    </w:p>
    <w:p w:rsidR="00A274D3" w:rsidRPr="00A274D3" w:rsidRDefault="00A274D3" w:rsidP="00F12360">
      <w:pPr>
        <w:ind w:left="720"/>
      </w:pPr>
    </w:p>
    <w:p w:rsidR="00A274D3" w:rsidRDefault="00A274D3" w:rsidP="00F12360">
      <w:pPr>
        <w:ind w:left="720"/>
      </w:pPr>
      <w:r w:rsidRPr="00A274D3">
        <w:t>(B) is due upon sale of the property securing the loan or upon the death of the last surviving borrower or upon the borrower terminating use of the real property as a principal residence or upon the borrower's default;</w:t>
      </w:r>
    </w:p>
    <w:p w:rsidR="00A274D3" w:rsidRPr="00A274D3" w:rsidRDefault="00A274D3" w:rsidP="00F12360">
      <w:pPr>
        <w:ind w:left="720"/>
      </w:pPr>
    </w:p>
    <w:p w:rsidR="00A274D3" w:rsidRDefault="00A274D3" w:rsidP="00F12360">
      <w:pPr>
        <w:ind w:left="720"/>
      </w:pPr>
      <w:r w:rsidRPr="00A274D3">
        <w:t>(C) provides cash advances to the borrower based upon the equity or the value in the borrower's owner-occupied principal residence; and</w:t>
      </w:r>
    </w:p>
    <w:p w:rsidR="00A274D3" w:rsidRPr="00A274D3" w:rsidRDefault="00A274D3" w:rsidP="00F12360">
      <w:pPr>
        <w:ind w:left="720"/>
      </w:pPr>
    </w:p>
    <w:p w:rsidR="00A274D3" w:rsidRDefault="00A274D3" w:rsidP="00555A2F">
      <w:pPr>
        <w:ind w:left="720"/>
      </w:pPr>
      <w:r w:rsidRPr="00A274D3">
        <w:t>(D) requires no payment of principal or interest until the entire loan becomes due and payable </w:t>
      </w:r>
    </w:p>
    <w:p w:rsidR="00A274D3" w:rsidRPr="00F12360" w:rsidRDefault="00A274D3" w:rsidP="00F12360">
      <w:pPr>
        <w:rPr>
          <w:szCs w:val="24"/>
        </w:rPr>
      </w:pPr>
    </w:p>
    <w:p w:rsidR="005C060E" w:rsidRPr="00F12360" w:rsidRDefault="005C060E" w:rsidP="00D77F78">
      <w:pPr>
        <w:pStyle w:val="Default"/>
        <w:spacing w:before="100" w:beforeAutospacing="1" w:after="100" w:afterAutospacing="1"/>
      </w:pPr>
      <w:r w:rsidRPr="00F12360">
        <w:rPr>
          <w:b/>
          <w:bCs/>
        </w:rPr>
        <w:t xml:space="preserve">Section 3. Form </w:t>
      </w:r>
    </w:p>
    <w:p w:rsidR="005C060E" w:rsidRPr="00F12360" w:rsidRDefault="005C060E" w:rsidP="00D77F78">
      <w:pPr>
        <w:pStyle w:val="Default"/>
        <w:spacing w:before="100" w:beforeAutospacing="1" w:after="100" w:afterAutospacing="1"/>
      </w:pPr>
      <w:r w:rsidRPr="00F12360">
        <w:t xml:space="preserve">The information contained in the commitment letter shall be written in clear, understandable language and easily read type. </w:t>
      </w:r>
    </w:p>
    <w:p w:rsidR="005C060E" w:rsidRPr="00F12360" w:rsidRDefault="005C060E" w:rsidP="00D77F78">
      <w:pPr>
        <w:pStyle w:val="Default"/>
        <w:spacing w:before="100" w:beforeAutospacing="1" w:after="100" w:afterAutospacing="1"/>
      </w:pPr>
      <w:r w:rsidRPr="00F12360">
        <w:rPr>
          <w:b/>
          <w:bCs/>
        </w:rPr>
        <w:t xml:space="preserve">Section 4. Content </w:t>
      </w:r>
    </w:p>
    <w:p w:rsidR="005C060E" w:rsidRDefault="005C060E" w:rsidP="00F12360">
      <w:pPr>
        <w:pStyle w:val="Default"/>
        <w:spacing w:before="100" w:beforeAutospacing="1" w:after="100" w:afterAutospacing="1"/>
      </w:pPr>
      <w:r w:rsidRPr="00F12360">
        <w:t xml:space="preserve">All lenders shall issue a commitment letter in connection with every </w:t>
      </w:r>
      <w:r w:rsidR="00555A2F">
        <w:t>m</w:t>
      </w:r>
      <w:r w:rsidRPr="00F12360">
        <w:t xml:space="preserve">ortgage </w:t>
      </w:r>
      <w:r w:rsidR="00555A2F">
        <w:t>l</w:t>
      </w:r>
      <w:r w:rsidRPr="00F12360">
        <w:t xml:space="preserve">oan. </w:t>
      </w:r>
      <w:r w:rsidR="0089794D">
        <w:t xml:space="preserve">The </w:t>
      </w:r>
      <w:r w:rsidRPr="00F12360">
        <w:t>commitment letter shall</w:t>
      </w:r>
      <w:r w:rsidR="00136879">
        <w:t xml:space="preserve"> be signed by the lender and shall</w:t>
      </w:r>
      <w:r w:rsidRPr="00F12360">
        <w:t xml:space="preserve"> include, but not be limited to, the information</w:t>
      </w:r>
      <w:r w:rsidR="0093727C">
        <w:t xml:space="preserve"> required by </w:t>
      </w:r>
      <w:r w:rsidR="0089794D">
        <w:t xml:space="preserve">subdivision A, B, </w:t>
      </w:r>
      <w:r w:rsidR="007F540C">
        <w:t xml:space="preserve">or </w:t>
      </w:r>
      <w:r w:rsidR="0089794D">
        <w:t>C of this section, as applicable. The</w:t>
      </w:r>
      <w:r w:rsidRPr="00F12360">
        <w:t xml:space="preserve"> information shall be (</w:t>
      </w:r>
      <w:proofErr w:type="spellStart"/>
      <w:r w:rsidRPr="00F12360">
        <w:t>i</w:t>
      </w:r>
      <w:proofErr w:type="spellEnd"/>
      <w:r w:rsidRPr="00F12360">
        <w:t>) grouped together in a meaningful way, and/or (ii) bolded or otherwise made easily distinguishable from the remainder of the text</w:t>
      </w:r>
      <w:r w:rsidR="0023159A">
        <w:t>.</w:t>
      </w:r>
      <w:r w:rsidRPr="00F12360">
        <w:t xml:space="preserve"> </w:t>
      </w:r>
    </w:p>
    <w:p w:rsidR="00505366" w:rsidRDefault="00505366" w:rsidP="00F12360">
      <w:pPr>
        <w:pStyle w:val="Default"/>
        <w:spacing w:before="100" w:beforeAutospacing="1" w:after="100" w:afterAutospacing="1"/>
      </w:pPr>
      <w:r>
        <w:t xml:space="preserve">When a lender is required to issue a Closing Disclosure under Federal Regulation Z (12 CFR Part 1026), as amended from time to time, the lender satisfies the requirements of this regulation by issuing a commitment letter that complies with either subdivision A or subdivision C of this section.  </w:t>
      </w:r>
    </w:p>
    <w:p w:rsidR="00055160" w:rsidRDefault="0089794D" w:rsidP="00F12360">
      <w:pPr>
        <w:pStyle w:val="Default"/>
        <w:spacing w:before="100" w:beforeAutospacing="1" w:after="100" w:afterAutospacing="1"/>
      </w:pPr>
      <w:r w:rsidRPr="00F12360">
        <w:rPr>
          <w:u w:val="single"/>
        </w:rPr>
        <w:t xml:space="preserve">A. </w:t>
      </w:r>
      <w:r w:rsidR="00136879">
        <w:rPr>
          <w:u w:val="single"/>
        </w:rPr>
        <w:t xml:space="preserve">Short Form Commitment Letter When a </w:t>
      </w:r>
      <w:r w:rsidRPr="00F12360">
        <w:rPr>
          <w:u w:val="single"/>
        </w:rPr>
        <w:t>Closing</w:t>
      </w:r>
      <w:r w:rsidR="00062972" w:rsidRPr="00062972">
        <w:rPr>
          <w:u w:val="single"/>
        </w:rPr>
        <w:t xml:space="preserve"> </w:t>
      </w:r>
      <w:r w:rsidR="00062972">
        <w:rPr>
          <w:u w:val="single"/>
        </w:rPr>
        <w:t>D</w:t>
      </w:r>
      <w:r w:rsidRPr="00F12360">
        <w:rPr>
          <w:u w:val="single"/>
        </w:rPr>
        <w:t xml:space="preserve">isclosure </w:t>
      </w:r>
      <w:r w:rsidR="00136879">
        <w:rPr>
          <w:u w:val="single"/>
        </w:rPr>
        <w:t xml:space="preserve">is </w:t>
      </w:r>
      <w:r w:rsidR="00062972">
        <w:rPr>
          <w:u w:val="single"/>
        </w:rPr>
        <w:t xml:space="preserve">Required by </w:t>
      </w:r>
      <w:r w:rsidRPr="00F12360">
        <w:rPr>
          <w:u w:val="single"/>
        </w:rPr>
        <w:t>Federal Regulation Z</w:t>
      </w:r>
      <w:r>
        <w:t xml:space="preserve">.  </w:t>
      </w:r>
    </w:p>
    <w:p w:rsidR="0089794D" w:rsidRDefault="00136879" w:rsidP="00F12360">
      <w:pPr>
        <w:pStyle w:val="Default"/>
        <w:spacing w:before="100" w:beforeAutospacing="1" w:after="100" w:afterAutospacing="1"/>
      </w:pPr>
      <w:r>
        <w:t>To comply with subdivision A, the commitment letter shall include the following information:</w:t>
      </w:r>
    </w:p>
    <w:p w:rsidR="00136879" w:rsidRDefault="00136879" w:rsidP="00F12360">
      <w:pPr>
        <w:pStyle w:val="Default"/>
        <w:spacing w:before="100" w:beforeAutospacing="1" w:after="100" w:afterAutospacing="1"/>
        <w:ind w:left="720"/>
      </w:pPr>
      <w:r>
        <w:t>1. Name of the borrower</w:t>
      </w:r>
    </w:p>
    <w:p w:rsidR="00136879" w:rsidRDefault="00136879" w:rsidP="00F12360">
      <w:pPr>
        <w:pStyle w:val="Default"/>
        <w:spacing w:before="100" w:beforeAutospacing="1" w:after="100" w:afterAutospacing="1"/>
        <w:ind w:left="720"/>
      </w:pPr>
      <w:r>
        <w:lastRenderedPageBreak/>
        <w:t>2. Date of issuance of the commitment letter</w:t>
      </w:r>
    </w:p>
    <w:p w:rsidR="00136879" w:rsidRDefault="00136879" w:rsidP="00F12360">
      <w:pPr>
        <w:pStyle w:val="Default"/>
        <w:spacing w:before="100" w:beforeAutospacing="1" w:after="100" w:afterAutospacing="1"/>
        <w:ind w:left="720"/>
      </w:pPr>
      <w:r>
        <w:t>3. Commitment expiration date</w:t>
      </w:r>
    </w:p>
    <w:p w:rsidR="00136879" w:rsidRDefault="00136879" w:rsidP="00F12360">
      <w:pPr>
        <w:pStyle w:val="Default"/>
        <w:spacing w:before="100" w:beforeAutospacing="1" w:after="100" w:afterAutospacing="1"/>
        <w:ind w:left="720"/>
      </w:pPr>
      <w:r>
        <w:t>4. Rate lock expiration date (if applicable and if different than the commitment expiration date)</w:t>
      </w:r>
    </w:p>
    <w:p w:rsidR="007E24F3" w:rsidRDefault="007E24F3" w:rsidP="007E24F3">
      <w:pPr>
        <w:pStyle w:val="Default"/>
        <w:spacing w:before="100" w:beforeAutospacing="1" w:after="100" w:afterAutospacing="1"/>
        <w:ind w:left="720"/>
      </w:pPr>
      <w:r>
        <w:t>5. If a condition to the loan commitment is that the closing occur more than 24 hours prior to the commitment expiration date, the commitment letter s</w:t>
      </w:r>
      <w:r w:rsidR="0023159A">
        <w:t>hall include a closing deadline</w:t>
      </w:r>
      <w:r>
        <w:t xml:space="preserve"> </w:t>
      </w:r>
    </w:p>
    <w:p w:rsidR="00136879" w:rsidRDefault="007E24F3" w:rsidP="00F12360">
      <w:pPr>
        <w:pStyle w:val="Default"/>
        <w:spacing w:before="100" w:beforeAutospacing="1" w:after="100" w:afterAutospacing="1"/>
        <w:ind w:left="720"/>
      </w:pPr>
      <w:r>
        <w:t>6</w:t>
      </w:r>
      <w:r w:rsidR="00136879">
        <w:t xml:space="preserve">. A statement that the Closing Disclosure issued with the commitment letter contains </w:t>
      </w:r>
      <w:r w:rsidR="009D1323">
        <w:t xml:space="preserve">the interest rate and </w:t>
      </w:r>
      <w:r w:rsidR="00136879">
        <w:t xml:space="preserve">additional terms of the mortgage loan </w:t>
      </w:r>
    </w:p>
    <w:p w:rsidR="005A5653" w:rsidRDefault="005A5653" w:rsidP="00F12360">
      <w:pPr>
        <w:pStyle w:val="Default"/>
        <w:spacing w:before="100" w:beforeAutospacing="1" w:after="100" w:afterAutospacing="1"/>
      </w:pPr>
      <w:r>
        <w:t xml:space="preserve">The commitment letter shall be delivered </w:t>
      </w:r>
      <w:r w:rsidR="006B6F1E">
        <w:t>concurrently</w:t>
      </w:r>
      <w:r>
        <w:t xml:space="preserve"> with the Closing Disclosure. </w:t>
      </w:r>
    </w:p>
    <w:p w:rsidR="00055160" w:rsidRPr="00F12360" w:rsidRDefault="00062972" w:rsidP="00062972">
      <w:pPr>
        <w:pStyle w:val="Default"/>
        <w:spacing w:before="100" w:beforeAutospacing="1" w:after="100" w:afterAutospacing="1"/>
        <w:rPr>
          <w:u w:val="single"/>
        </w:rPr>
      </w:pPr>
      <w:r w:rsidRPr="00F12360">
        <w:rPr>
          <w:u w:val="single"/>
        </w:rPr>
        <w:t xml:space="preserve">B. Reverse Mortgage Loans. </w:t>
      </w:r>
    </w:p>
    <w:p w:rsidR="00062972" w:rsidRDefault="00062972" w:rsidP="00062972">
      <w:pPr>
        <w:pStyle w:val="Default"/>
        <w:spacing w:before="100" w:beforeAutospacing="1" w:after="100" w:afterAutospacing="1"/>
      </w:pPr>
      <w:r>
        <w:t xml:space="preserve"> For a reverse mortgage loan, the commitment letter shall include the following information: </w:t>
      </w:r>
    </w:p>
    <w:p w:rsidR="00062972" w:rsidRPr="00FB393D" w:rsidRDefault="00062972" w:rsidP="00062972">
      <w:pPr>
        <w:pStyle w:val="Default"/>
        <w:spacing w:before="100" w:beforeAutospacing="1" w:after="100" w:afterAutospacing="1"/>
        <w:ind w:left="720"/>
      </w:pPr>
      <w:r w:rsidRPr="00FB393D">
        <w:t xml:space="preserve">1. Name of </w:t>
      </w:r>
      <w:r w:rsidR="00555A2F">
        <w:t>b</w:t>
      </w:r>
      <w:r w:rsidRPr="00FB393D">
        <w:t xml:space="preserve">orrower </w:t>
      </w:r>
    </w:p>
    <w:p w:rsidR="00062972" w:rsidRPr="00FB393D" w:rsidRDefault="00062972" w:rsidP="00062972">
      <w:pPr>
        <w:pStyle w:val="Default"/>
        <w:spacing w:before="100" w:beforeAutospacing="1" w:after="100" w:afterAutospacing="1"/>
        <w:ind w:left="720"/>
      </w:pPr>
      <w:r w:rsidRPr="00FB393D">
        <w:t xml:space="preserve">2. Date of issuance of the commitment letter </w:t>
      </w:r>
    </w:p>
    <w:p w:rsidR="00062972" w:rsidRPr="00FB393D" w:rsidRDefault="00062972" w:rsidP="00062972">
      <w:pPr>
        <w:pStyle w:val="Default"/>
        <w:spacing w:before="100" w:beforeAutospacing="1" w:after="100" w:afterAutospacing="1"/>
        <w:ind w:left="720"/>
      </w:pPr>
      <w:r w:rsidRPr="00FB393D">
        <w:t>3. Property address and/or any other real property being taken by the lender a</w:t>
      </w:r>
      <w:r>
        <w:t>s</w:t>
      </w:r>
      <w:r w:rsidRPr="00FB393D">
        <w:t xml:space="preserve"> security for the </w:t>
      </w:r>
      <w:r w:rsidR="00555A2F">
        <w:t xml:space="preserve">reverse mortgage </w:t>
      </w:r>
      <w:r w:rsidRPr="00FB393D">
        <w:t xml:space="preserve">loan </w:t>
      </w:r>
      <w:r>
        <w:t>(for a loan that includes a mobile home, include a description of the mobile home)</w:t>
      </w:r>
    </w:p>
    <w:p w:rsidR="00062972" w:rsidRPr="00FB393D" w:rsidRDefault="00062972" w:rsidP="00062972">
      <w:pPr>
        <w:pStyle w:val="Default"/>
        <w:spacing w:before="100" w:beforeAutospacing="1" w:after="100" w:afterAutospacing="1"/>
        <w:ind w:left="720"/>
      </w:pPr>
      <w:r w:rsidRPr="00FB393D">
        <w:t xml:space="preserve">4. Loan type (fixed or adjustable interest rate) </w:t>
      </w:r>
    </w:p>
    <w:p w:rsidR="00062972" w:rsidRDefault="00062972" w:rsidP="00062972">
      <w:pPr>
        <w:pStyle w:val="Default"/>
        <w:spacing w:before="100" w:beforeAutospacing="1" w:after="100" w:afterAutospacing="1"/>
        <w:ind w:left="720"/>
      </w:pPr>
      <w:r w:rsidRPr="00FB393D">
        <w:t xml:space="preserve">5. Commitment expiration date </w:t>
      </w:r>
    </w:p>
    <w:p w:rsidR="00E06252" w:rsidRDefault="00062972" w:rsidP="00062972">
      <w:pPr>
        <w:pStyle w:val="Default"/>
        <w:spacing w:before="100" w:beforeAutospacing="1" w:after="100" w:afterAutospacing="1"/>
        <w:ind w:left="720"/>
      </w:pPr>
      <w:r>
        <w:t xml:space="preserve">6. </w:t>
      </w:r>
      <w:r w:rsidR="00E06252">
        <w:t>Principal</w:t>
      </w:r>
      <w:r w:rsidR="00555A2F">
        <w:t xml:space="preserve"> l</w:t>
      </w:r>
      <w:r w:rsidR="00E06252">
        <w:t xml:space="preserve">imit the </w:t>
      </w:r>
      <w:r w:rsidR="00555A2F">
        <w:t>b</w:t>
      </w:r>
      <w:r w:rsidR="00E06252">
        <w:t xml:space="preserve">orrower may draw under the </w:t>
      </w:r>
      <w:r w:rsidR="00555A2F">
        <w:t xml:space="preserve">reverse mortgage </w:t>
      </w:r>
      <w:r w:rsidR="00E06252">
        <w:t>loan</w:t>
      </w:r>
    </w:p>
    <w:p w:rsidR="00062972" w:rsidRDefault="00E06252" w:rsidP="00062972">
      <w:pPr>
        <w:pStyle w:val="Default"/>
        <w:spacing w:before="100" w:beforeAutospacing="1" w:after="100" w:afterAutospacing="1"/>
        <w:ind w:left="720"/>
      </w:pPr>
      <w:r>
        <w:t xml:space="preserve">7. Initial </w:t>
      </w:r>
      <w:r w:rsidR="00555A2F">
        <w:t>d</w:t>
      </w:r>
      <w:r>
        <w:t xml:space="preserve">isbursement </w:t>
      </w:r>
      <w:r w:rsidR="00555A2F">
        <w:t>l</w:t>
      </w:r>
      <w:r>
        <w:t xml:space="preserve">imit </w:t>
      </w:r>
    </w:p>
    <w:p w:rsidR="00062972" w:rsidRDefault="00062972" w:rsidP="00062972">
      <w:pPr>
        <w:pStyle w:val="Default"/>
        <w:spacing w:before="100" w:beforeAutospacing="1" w:after="100" w:afterAutospacing="1"/>
        <w:ind w:left="720"/>
      </w:pPr>
      <w:r>
        <w:t>8. Disbursement program (lump-sum, monthly draw, or other options)</w:t>
      </w:r>
    </w:p>
    <w:p w:rsidR="00E06252" w:rsidRDefault="00E06252" w:rsidP="00062972">
      <w:pPr>
        <w:pStyle w:val="Default"/>
        <w:spacing w:before="100" w:beforeAutospacing="1" w:after="100" w:afterAutospacing="1"/>
        <w:ind w:left="720"/>
      </w:pPr>
      <w:r>
        <w:t>9. A description of when the reverse mortgage loan must be repaid</w:t>
      </w:r>
    </w:p>
    <w:p w:rsidR="00E06252" w:rsidRDefault="00E06252" w:rsidP="00062972">
      <w:pPr>
        <w:pStyle w:val="Default"/>
        <w:spacing w:before="100" w:beforeAutospacing="1" w:after="100" w:afterAutospacing="1"/>
        <w:ind w:left="720"/>
      </w:pPr>
      <w:r>
        <w:t xml:space="preserve">10. All </w:t>
      </w:r>
      <w:r w:rsidR="00555A2F">
        <w:t>c</w:t>
      </w:r>
      <w:r>
        <w:t xml:space="preserve">harges and </w:t>
      </w:r>
      <w:r w:rsidR="00555A2F">
        <w:t>d</w:t>
      </w:r>
      <w:r>
        <w:t xml:space="preserve">iscounts </w:t>
      </w:r>
    </w:p>
    <w:p w:rsidR="00062972" w:rsidRDefault="00E06252" w:rsidP="00062972">
      <w:pPr>
        <w:pStyle w:val="Default"/>
        <w:spacing w:before="100" w:beforeAutospacing="1" w:after="100" w:afterAutospacing="1"/>
        <w:ind w:left="720"/>
      </w:pPr>
      <w:r>
        <w:t>11</w:t>
      </w:r>
      <w:r w:rsidR="00062972">
        <w:t>. All amounts required to be disclosed on lines 801 and 802 of the HUD-1 or HUD-1A Settlement Statemen</w:t>
      </w:r>
      <w:r w:rsidR="0023159A">
        <w:t>t, as amended from time to time</w:t>
      </w:r>
    </w:p>
    <w:p w:rsidR="00062972" w:rsidRDefault="00E06252" w:rsidP="00062972">
      <w:pPr>
        <w:pStyle w:val="Default"/>
        <w:spacing w:before="100" w:beforeAutospacing="1" w:after="100" w:afterAutospacing="1"/>
        <w:ind w:left="720"/>
      </w:pPr>
      <w:r>
        <w:t>12</w:t>
      </w:r>
      <w:r w:rsidR="00062972">
        <w:t xml:space="preserve">. Rate program (locked or floating) </w:t>
      </w:r>
    </w:p>
    <w:p w:rsidR="00062972" w:rsidRDefault="00062972" w:rsidP="00062972">
      <w:pPr>
        <w:pStyle w:val="Default"/>
        <w:spacing w:before="100" w:beforeAutospacing="1" w:after="100" w:afterAutospacing="1"/>
        <w:ind w:left="1440"/>
      </w:pPr>
      <w:r>
        <w:lastRenderedPageBreak/>
        <w:t xml:space="preserve">a. If the interest rate is not locked as of the date of issuance of the commitment letter, the lender shall notify the </w:t>
      </w:r>
      <w:r w:rsidR="00555A2F">
        <w:t>b</w:t>
      </w:r>
      <w:r>
        <w:t>orrower as to the maximum interest rate for which he or she qualifies or if no maximum rate is stated, then the lender shall state the conditions upon which the lender may term</w:t>
      </w:r>
      <w:r w:rsidR="00E06252">
        <w:t>inate the commitment</w:t>
      </w:r>
      <w:r>
        <w:t xml:space="preserve"> </w:t>
      </w:r>
    </w:p>
    <w:p w:rsidR="00062972" w:rsidRDefault="00062972" w:rsidP="00062972">
      <w:pPr>
        <w:pStyle w:val="Default"/>
        <w:spacing w:before="100" w:beforeAutospacing="1" w:after="100" w:afterAutospacing="1"/>
        <w:ind w:left="1440"/>
      </w:pPr>
      <w:r>
        <w:t xml:space="preserve">b. Rate lock expiration date (if applicable and if different than the commitment expiration date) </w:t>
      </w:r>
    </w:p>
    <w:p w:rsidR="00062972" w:rsidRDefault="00E06252" w:rsidP="00062972">
      <w:pPr>
        <w:pStyle w:val="Default"/>
        <w:spacing w:before="100" w:beforeAutospacing="1" w:after="100" w:afterAutospacing="1"/>
        <w:ind w:left="720"/>
      </w:pPr>
      <w:r>
        <w:t>13</w:t>
      </w:r>
      <w:r w:rsidR="00062972">
        <w:t xml:space="preserve">. Interest rate </w:t>
      </w:r>
    </w:p>
    <w:p w:rsidR="00062972" w:rsidRDefault="00062972" w:rsidP="00062972">
      <w:pPr>
        <w:pStyle w:val="Default"/>
        <w:spacing w:before="100" w:beforeAutospacing="1" w:after="100" w:afterAutospacing="1"/>
        <w:ind w:firstLine="1440"/>
      </w:pPr>
      <w:r>
        <w:t xml:space="preserve">a. The rate (if known); and </w:t>
      </w:r>
    </w:p>
    <w:p w:rsidR="00062972" w:rsidRDefault="00062972" w:rsidP="00062972">
      <w:pPr>
        <w:pStyle w:val="Default"/>
        <w:spacing w:before="100" w:beforeAutospacing="1" w:after="100" w:afterAutospacing="1"/>
        <w:ind w:left="1440"/>
      </w:pPr>
      <w:r>
        <w:t>b. If the rate is adjustable, the lender shall state the index, the margin, and the frequency at w</w:t>
      </w:r>
      <w:r w:rsidR="00E06252">
        <w:t>hich such rate may be adjusted</w:t>
      </w:r>
    </w:p>
    <w:p w:rsidR="00062972" w:rsidRDefault="00E06252" w:rsidP="00062972">
      <w:pPr>
        <w:pStyle w:val="Default"/>
        <w:spacing w:before="100" w:beforeAutospacing="1" w:after="100" w:afterAutospacing="1"/>
        <w:ind w:left="720"/>
      </w:pPr>
      <w:r>
        <w:t>14</w:t>
      </w:r>
      <w:r w:rsidR="00062972">
        <w:t>. Escrow</w:t>
      </w:r>
    </w:p>
    <w:p w:rsidR="00062972" w:rsidRDefault="00062972" w:rsidP="00062972">
      <w:pPr>
        <w:pStyle w:val="Default"/>
        <w:spacing w:before="100" w:beforeAutospacing="1" w:after="100" w:afterAutospacing="1"/>
        <w:ind w:left="1440"/>
      </w:pPr>
      <w:r>
        <w:t xml:space="preserve">a. State whether or not escrow will be required </w:t>
      </w:r>
      <w:r w:rsidR="00E06252">
        <w:t>for the loan</w:t>
      </w:r>
    </w:p>
    <w:p w:rsidR="00062972" w:rsidRDefault="00062972" w:rsidP="00062972">
      <w:pPr>
        <w:pStyle w:val="Default"/>
        <w:spacing w:before="100" w:beforeAutospacing="1" w:after="100" w:afterAutospacing="1"/>
        <w:ind w:left="1440"/>
      </w:pPr>
      <w:r>
        <w:t xml:space="preserve">b. If escrow is required, list all components of the escrow, including the </w:t>
      </w:r>
      <w:r w:rsidR="00E06252">
        <w:t>amounts of such items, if known</w:t>
      </w:r>
      <w:r>
        <w:t xml:space="preserve"> </w:t>
      </w:r>
    </w:p>
    <w:p w:rsidR="00062972" w:rsidRDefault="00062972" w:rsidP="00062972">
      <w:pPr>
        <w:pStyle w:val="Default"/>
        <w:spacing w:before="100" w:beforeAutospacing="1" w:after="100" w:afterAutospacing="1"/>
        <w:ind w:left="1440"/>
      </w:pPr>
      <w:r>
        <w:t>c. State whether the escrow account will be funded from draws on the reverse mortgage or the borrower will be r</w:t>
      </w:r>
      <w:r w:rsidR="00E06252">
        <w:t>equired to make escrow payments</w:t>
      </w:r>
      <w:r>
        <w:t xml:space="preserve"> </w:t>
      </w:r>
    </w:p>
    <w:p w:rsidR="00062972" w:rsidRDefault="00062972" w:rsidP="00062972">
      <w:pPr>
        <w:pStyle w:val="Default"/>
        <w:spacing w:before="100" w:beforeAutospacing="1" w:after="100" w:afterAutospacing="1"/>
        <w:ind w:left="1440"/>
      </w:pPr>
      <w:r>
        <w:t xml:space="preserve">d. if there is no escrow, a statement that </w:t>
      </w:r>
      <w:r w:rsidR="00E06252">
        <w:t>t</w:t>
      </w:r>
      <w:r>
        <w:t xml:space="preserve">he borrower is responsible property </w:t>
      </w:r>
      <w:r w:rsidR="00E06252">
        <w:t>tax payments</w:t>
      </w:r>
      <w:r>
        <w:t xml:space="preserve"> </w:t>
      </w:r>
      <w:r w:rsidR="00EA15BF">
        <w:t>and homeowner’s insurance</w:t>
      </w:r>
    </w:p>
    <w:p w:rsidR="00062972" w:rsidRDefault="00062972" w:rsidP="00062972">
      <w:pPr>
        <w:pStyle w:val="Default"/>
        <w:spacing w:before="100" w:beforeAutospacing="1" w:after="100" w:afterAutospacing="1"/>
        <w:ind w:left="720"/>
      </w:pPr>
      <w:r>
        <w:t xml:space="preserve">13. Prepayment terms </w:t>
      </w:r>
    </w:p>
    <w:p w:rsidR="00062972" w:rsidRDefault="00062972" w:rsidP="00062972">
      <w:pPr>
        <w:pStyle w:val="Default"/>
        <w:spacing w:before="100" w:beforeAutospacing="1" w:after="100" w:afterAutospacing="1"/>
        <w:ind w:left="720"/>
      </w:pPr>
      <w:r>
        <w:t xml:space="preserve">14. </w:t>
      </w:r>
      <w:r w:rsidRPr="00FB393D">
        <w:t xml:space="preserve">Name and phone number of the </w:t>
      </w:r>
      <w:r w:rsidR="00E06252">
        <w:t>licensed mortgage loan originator</w:t>
      </w:r>
      <w:r w:rsidRPr="00FB393D">
        <w:t xml:space="preserve"> whom the </w:t>
      </w:r>
      <w:r w:rsidR="00555A2F">
        <w:t>b</w:t>
      </w:r>
      <w:r w:rsidRPr="00FB393D">
        <w:t>orrower may contact with questions</w:t>
      </w:r>
    </w:p>
    <w:p w:rsidR="008D5806" w:rsidRDefault="00E06252" w:rsidP="007E24F3">
      <w:pPr>
        <w:pStyle w:val="Default"/>
        <w:spacing w:before="100" w:beforeAutospacing="1" w:after="100" w:afterAutospacing="1"/>
        <w:ind w:left="720"/>
      </w:pPr>
      <w:r>
        <w:t>15. The NMLS identification number for</w:t>
      </w:r>
      <w:r w:rsidR="007552EB">
        <w:t xml:space="preserve"> both</w:t>
      </w:r>
      <w:r>
        <w:t xml:space="preserve"> the lender and the mortgage loan originator</w:t>
      </w:r>
      <w:r w:rsidR="007552EB">
        <w:t xml:space="preserve"> </w:t>
      </w:r>
    </w:p>
    <w:p w:rsidR="007E24F3" w:rsidRDefault="007E24F3" w:rsidP="007E24F3">
      <w:pPr>
        <w:pStyle w:val="Default"/>
        <w:spacing w:before="100" w:beforeAutospacing="1" w:after="100" w:afterAutospacing="1"/>
        <w:ind w:left="720"/>
      </w:pPr>
      <w:r>
        <w:t>16. If a condition to the loan commitment is that the closing occur more than 24 hours prior to the commitment expiration date, the commitment letter sh</w:t>
      </w:r>
      <w:r w:rsidR="0023159A">
        <w:t>all include a closing deadline</w:t>
      </w:r>
    </w:p>
    <w:p w:rsidR="000D3585" w:rsidRDefault="007552EB" w:rsidP="00F12360">
      <w:pPr>
        <w:pStyle w:val="Default"/>
        <w:spacing w:before="100" w:beforeAutospacing="1" w:after="100" w:afterAutospacing="1"/>
      </w:pPr>
      <w:r>
        <w:t>C</w:t>
      </w:r>
      <w:r w:rsidR="00055160" w:rsidRPr="00F12360">
        <w:rPr>
          <w:u w:val="single"/>
        </w:rPr>
        <w:t>. All Other Mortgage Loans.</w:t>
      </w:r>
      <w:r w:rsidR="00055160">
        <w:t xml:space="preserve"> </w:t>
      </w:r>
    </w:p>
    <w:p w:rsidR="00055160" w:rsidRPr="00F12360" w:rsidRDefault="00055160" w:rsidP="00F12360">
      <w:pPr>
        <w:pStyle w:val="Default"/>
        <w:spacing w:before="100" w:beforeAutospacing="1" w:after="100" w:afterAutospacing="1"/>
      </w:pPr>
      <w:r>
        <w:t>For all mortgage loan</w:t>
      </w:r>
      <w:r w:rsidR="007552EB">
        <w:t>s not covered by subdivisions A or</w:t>
      </w:r>
      <w:r>
        <w:t xml:space="preserve"> </w:t>
      </w:r>
      <w:r w:rsidR="007552EB">
        <w:t>B</w:t>
      </w:r>
      <w:r>
        <w:t xml:space="preserve"> of th</w:t>
      </w:r>
      <w:r w:rsidR="00C3213F">
        <w:t>is</w:t>
      </w:r>
      <w:r>
        <w:t xml:space="preserve"> section, the commitment letter shall </w:t>
      </w:r>
      <w:r w:rsidR="00136879">
        <w:t>include</w:t>
      </w:r>
      <w:r>
        <w:t xml:space="preserve"> the following information:</w:t>
      </w:r>
    </w:p>
    <w:p w:rsidR="00D77F78" w:rsidRPr="00F12360" w:rsidRDefault="005C060E" w:rsidP="00D77F78">
      <w:pPr>
        <w:pStyle w:val="Default"/>
        <w:spacing w:before="100" w:beforeAutospacing="1" w:after="100" w:afterAutospacing="1"/>
        <w:ind w:left="720"/>
      </w:pPr>
      <w:r w:rsidRPr="00F12360">
        <w:t xml:space="preserve">1. Name of </w:t>
      </w:r>
      <w:r w:rsidR="00555A2F">
        <w:t>b</w:t>
      </w:r>
      <w:r w:rsidRPr="00F12360">
        <w:t xml:space="preserve">orrower </w:t>
      </w:r>
    </w:p>
    <w:p w:rsidR="00D77F78" w:rsidRPr="00F12360" w:rsidRDefault="005C060E" w:rsidP="00D77F78">
      <w:pPr>
        <w:pStyle w:val="Default"/>
        <w:spacing w:before="100" w:beforeAutospacing="1" w:after="100" w:afterAutospacing="1"/>
        <w:ind w:left="720"/>
      </w:pPr>
      <w:r w:rsidRPr="00F12360">
        <w:lastRenderedPageBreak/>
        <w:t xml:space="preserve">2. Date of issuance of the commitment letter </w:t>
      </w:r>
    </w:p>
    <w:p w:rsidR="00D77F78" w:rsidRPr="00F12360" w:rsidRDefault="005C060E" w:rsidP="00D77F78">
      <w:pPr>
        <w:pStyle w:val="Default"/>
        <w:spacing w:before="100" w:beforeAutospacing="1" w:after="100" w:afterAutospacing="1"/>
        <w:ind w:left="720"/>
      </w:pPr>
      <w:r w:rsidRPr="00F12360">
        <w:t>3. Property address and/or any other real property being taken by the lender a</w:t>
      </w:r>
      <w:r w:rsidR="003E3A1C">
        <w:t>s</w:t>
      </w:r>
      <w:r w:rsidRPr="00F12360">
        <w:t xml:space="preserve"> security for the </w:t>
      </w:r>
      <w:r w:rsidR="00555A2F">
        <w:t xml:space="preserve">mortgage </w:t>
      </w:r>
      <w:r w:rsidRPr="00F12360">
        <w:t xml:space="preserve">loan </w:t>
      </w:r>
      <w:r w:rsidR="000D3585">
        <w:t>(for a loan that includes a mobile home, include a description of the mobile home)</w:t>
      </w:r>
    </w:p>
    <w:p w:rsidR="00D77F78" w:rsidRPr="00F12360" w:rsidRDefault="005C060E" w:rsidP="00D77F78">
      <w:pPr>
        <w:pStyle w:val="Default"/>
        <w:spacing w:before="100" w:beforeAutospacing="1" w:after="100" w:afterAutospacing="1"/>
        <w:ind w:left="720"/>
      </w:pPr>
      <w:r w:rsidRPr="00F12360">
        <w:t xml:space="preserve">4. Loan type (fixed or adjustable interest rate) </w:t>
      </w:r>
    </w:p>
    <w:p w:rsidR="00D77F78" w:rsidRPr="00F12360" w:rsidRDefault="005C060E" w:rsidP="00D77F78">
      <w:pPr>
        <w:pStyle w:val="Default"/>
        <w:spacing w:before="100" w:beforeAutospacing="1" w:after="100" w:afterAutospacing="1"/>
        <w:ind w:left="720"/>
      </w:pPr>
      <w:r w:rsidRPr="00F12360">
        <w:t xml:space="preserve">5. Commitment expiration date </w:t>
      </w:r>
    </w:p>
    <w:p w:rsidR="00D77F78" w:rsidRPr="00F12360" w:rsidRDefault="005C060E" w:rsidP="00D77F78">
      <w:pPr>
        <w:pStyle w:val="Default"/>
        <w:spacing w:before="100" w:beforeAutospacing="1" w:after="100" w:afterAutospacing="1"/>
        <w:ind w:left="720"/>
      </w:pPr>
      <w:r w:rsidRPr="00F12360">
        <w:t xml:space="preserve">6. Principal loan amount </w:t>
      </w:r>
      <w:r w:rsidR="007552EB">
        <w:t>or maximum credit limit, as applicable</w:t>
      </w:r>
    </w:p>
    <w:p w:rsidR="00D77F78" w:rsidRPr="00F12360" w:rsidRDefault="005C060E" w:rsidP="00D77F78">
      <w:pPr>
        <w:pStyle w:val="Default"/>
        <w:spacing w:before="100" w:beforeAutospacing="1" w:after="100" w:afterAutospacing="1"/>
        <w:ind w:left="720"/>
      </w:pPr>
      <w:r w:rsidRPr="00F12360">
        <w:t xml:space="preserve">7. Loan term </w:t>
      </w:r>
    </w:p>
    <w:p w:rsidR="00D4770B" w:rsidRDefault="005C060E" w:rsidP="00D77F78">
      <w:pPr>
        <w:pStyle w:val="Default"/>
        <w:spacing w:before="100" w:beforeAutospacing="1" w:after="100" w:afterAutospacing="1"/>
        <w:ind w:left="720"/>
      </w:pPr>
      <w:r w:rsidRPr="00F12360">
        <w:t>8.</w:t>
      </w:r>
      <w:r w:rsidR="000D3585">
        <w:t xml:space="preserve"> </w:t>
      </w:r>
      <w:r w:rsidR="00D4770B">
        <w:t>(a)</w:t>
      </w:r>
      <w:r w:rsidR="007552EB">
        <w:t xml:space="preserve">If the lender is </w:t>
      </w:r>
      <w:r w:rsidR="00D4770B">
        <w:t>required</w:t>
      </w:r>
      <w:r w:rsidR="007552EB">
        <w:t xml:space="preserve"> to use a HUD-1 or HUD-1A </w:t>
      </w:r>
      <w:r w:rsidR="0023159A">
        <w:t>S</w:t>
      </w:r>
      <w:r w:rsidR="007552EB">
        <w:t>ettlement</w:t>
      </w:r>
      <w:r w:rsidR="0023159A">
        <w:t xml:space="preserve"> Statement</w:t>
      </w:r>
      <w:r w:rsidR="007552EB">
        <w:t>, all</w:t>
      </w:r>
      <w:r w:rsidR="000D3585">
        <w:t xml:space="preserve"> amounts required to be disclosed on lines 801 and 802 of the HUD-1 or HUD-1A Settlement Statement</w:t>
      </w:r>
      <w:r w:rsidR="003E3A1C">
        <w:t>, as amended from time to time</w:t>
      </w:r>
      <w:r w:rsidR="000D3585">
        <w:t xml:space="preserve"> </w:t>
      </w:r>
      <w:r w:rsidRPr="00F12360">
        <w:t xml:space="preserve"> </w:t>
      </w:r>
    </w:p>
    <w:p w:rsidR="00D77F78" w:rsidRDefault="00D4770B" w:rsidP="00D77F78">
      <w:pPr>
        <w:pStyle w:val="Default"/>
        <w:spacing w:before="100" w:beforeAutospacing="1" w:after="100" w:afterAutospacing="1"/>
        <w:ind w:left="720"/>
      </w:pPr>
      <w:r>
        <w:t>(b) If the lender is not required to use a HUD-1 or HUD-1A Settlement Statement, disclose: (</w:t>
      </w:r>
      <w:proofErr w:type="spellStart"/>
      <w:r w:rsidR="0023159A">
        <w:t>i</w:t>
      </w:r>
      <w:proofErr w:type="spellEnd"/>
      <w:r>
        <w:t>) all amounts for originating services, including administrative and processing services performed by or on behalf of the lender; (</w:t>
      </w:r>
      <w:r w:rsidR="0023159A">
        <w:t>ii</w:t>
      </w:r>
      <w:r>
        <w:t>) any credit or charge for the specific interest rate chosen; and (</w:t>
      </w:r>
      <w:r w:rsidR="0023159A">
        <w:t>iii</w:t>
      </w:r>
      <w:r>
        <w:t>) any annual maintenance fee</w:t>
      </w:r>
    </w:p>
    <w:p w:rsidR="00D4770B" w:rsidRPr="00F12360" w:rsidRDefault="00D4770B" w:rsidP="00D77F78">
      <w:pPr>
        <w:pStyle w:val="Default"/>
        <w:spacing w:before="100" w:beforeAutospacing="1" w:after="100" w:afterAutospacing="1"/>
        <w:ind w:left="720"/>
      </w:pPr>
      <w:r>
        <w:t>9. Loan disbursement and repayment periods</w:t>
      </w:r>
    </w:p>
    <w:p w:rsidR="005C060E" w:rsidRPr="00F12360" w:rsidRDefault="00D4770B" w:rsidP="00D77F78">
      <w:pPr>
        <w:pStyle w:val="Default"/>
        <w:spacing w:before="100" w:beforeAutospacing="1" w:after="100" w:afterAutospacing="1"/>
        <w:ind w:left="720"/>
      </w:pPr>
      <w:r>
        <w:t>10</w:t>
      </w:r>
      <w:r w:rsidR="005C060E" w:rsidRPr="00F12360">
        <w:t xml:space="preserve">. Amounts of monthly payment, including but not limited to the following: </w:t>
      </w:r>
    </w:p>
    <w:p w:rsidR="00D77F78" w:rsidRPr="00F12360" w:rsidRDefault="005C060E" w:rsidP="00D77F78">
      <w:pPr>
        <w:pStyle w:val="Default"/>
        <w:spacing w:before="100" w:beforeAutospacing="1" w:after="100" w:afterAutospacing="1"/>
        <w:ind w:left="1440"/>
      </w:pPr>
      <w:r w:rsidRPr="00F12360">
        <w:t xml:space="preserve">a. Principal and interest amount (if known) </w:t>
      </w:r>
    </w:p>
    <w:p w:rsidR="005C060E" w:rsidRPr="00F12360" w:rsidRDefault="005C060E" w:rsidP="00D77F78">
      <w:pPr>
        <w:pStyle w:val="Default"/>
        <w:spacing w:before="100" w:beforeAutospacing="1" w:after="100" w:afterAutospacing="1"/>
        <w:ind w:left="1440"/>
      </w:pPr>
      <w:r w:rsidRPr="00F12360">
        <w:t xml:space="preserve">b. Escrow </w:t>
      </w:r>
    </w:p>
    <w:p w:rsidR="005C060E" w:rsidRPr="00F12360" w:rsidRDefault="005C060E" w:rsidP="00D77F78">
      <w:pPr>
        <w:pStyle w:val="Default"/>
        <w:spacing w:before="100" w:beforeAutospacing="1" w:after="100" w:afterAutospacing="1"/>
        <w:ind w:left="2160"/>
      </w:pPr>
      <w:proofErr w:type="spellStart"/>
      <w:r w:rsidRPr="00F12360">
        <w:t>i</w:t>
      </w:r>
      <w:proofErr w:type="spellEnd"/>
      <w:r w:rsidRPr="00F12360">
        <w:t xml:space="preserve">. State whether or not escrow will be required </w:t>
      </w:r>
      <w:r w:rsidR="00555A2F">
        <w:t>for the loan</w:t>
      </w:r>
    </w:p>
    <w:p w:rsidR="005C060E" w:rsidRPr="00F12360" w:rsidRDefault="005C060E" w:rsidP="00D77F78">
      <w:pPr>
        <w:pStyle w:val="Default"/>
        <w:spacing w:before="100" w:beforeAutospacing="1" w:after="100" w:afterAutospacing="1"/>
        <w:ind w:left="2160"/>
      </w:pPr>
      <w:r w:rsidRPr="00F12360">
        <w:t xml:space="preserve">ii. If escrow is required, list all components of the escrow, including the amounts of such items, if known </w:t>
      </w:r>
    </w:p>
    <w:p w:rsidR="005C060E" w:rsidRPr="00F12360" w:rsidRDefault="005C060E" w:rsidP="00D77F78">
      <w:pPr>
        <w:pStyle w:val="Default"/>
        <w:spacing w:before="100" w:beforeAutospacing="1" w:after="100" w:afterAutospacing="1"/>
        <w:ind w:left="1440"/>
      </w:pPr>
      <w:r w:rsidRPr="00F12360">
        <w:t xml:space="preserve">c. All other components of the monthly payment including the amounts of such items, if known </w:t>
      </w:r>
    </w:p>
    <w:p w:rsidR="005C060E" w:rsidRPr="00F12360" w:rsidRDefault="00D4770B" w:rsidP="00D77F78">
      <w:pPr>
        <w:pStyle w:val="Default"/>
        <w:spacing w:before="100" w:beforeAutospacing="1" w:after="100" w:afterAutospacing="1"/>
        <w:ind w:left="720"/>
      </w:pPr>
      <w:r>
        <w:t>11</w:t>
      </w:r>
      <w:r w:rsidR="005C060E" w:rsidRPr="00F12360">
        <w:t xml:space="preserve">. Rate program (locked or floating) </w:t>
      </w:r>
    </w:p>
    <w:p w:rsidR="005C060E" w:rsidRPr="00F12360" w:rsidRDefault="005C060E" w:rsidP="00D77F78">
      <w:pPr>
        <w:pStyle w:val="Default"/>
        <w:spacing w:before="100" w:beforeAutospacing="1" w:after="100" w:afterAutospacing="1"/>
        <w:ind w:left="1440"/>
      </w:pPr>
      <w:r w:rsidRPr="00F12360">
        <w:t xml:space="preserve">a. If the interest rate is not locked as of the date of issuance of the commitment letter, the lender shall notify the </w:t>
      </w:r>
      <w:r w:rsidR="00555A2F">
        <w:t>b</w:t>
      </w:r>
      <w:r w:rsidRPr="00F12360">
        <w:t xml:space="preserve">orrower as to the maximum interest rate for which he or she qualifies or if no maximum rate is stated, then the lender shall state the conditions upon which the lender may terminate the commitment. </w:t>
      </w:r>
    </w:p>
    <w:p w:rsidR="005C060E" w:rsidRPr="00F12360" w:rsidRDefault="005C060E" w:rsidP="00D77F78">
      <w:pPr>
        <w:pStyle w:val="Default"/>
        <w:spacing w:before="100" w:beforeAutospacing="1" w:after="100" w:afterAutospacing="1"/>
        <w:ind w:left="1440"/>
      </w:pPr>
      <w:r w:rsidRPr="00F12360">
        <w:lastRenderedPageBreak/>
        <w:t xml:space="preserve">b. Rate lock expiration date (if applicable and if different than the commitment expiration date) </w:t>
      </w:r>
    </w:p>
    <w:p w:rsidR="005C060E" w:rsidRPr="00F12360" w:rsidRDefault="00D4770B" w:rsidP="00D77F78">
      <w:pPr>
        <w:pStyle w:val="Default"/>
        <w:spacing w:before="100" w:beforeAutospacing="1" w:after="100" w:afterAutospacing="1"/>
        <w:ind w:left="720"/>
      </w:pPr>
      <w:r>
        <w:t>12</w:t>
      </w:r>
      <w:r w:rsidR="005C060E" w:rsidRPr="00F12360">
        <w:t xml:space="preserve">. Interest rate </w:t>
      </w:r>
    </w:p>
    <w:p w:rsidR="005C060E" w:rsidRPr="00F12360" w:rsidRDefault="00D77F78" w:rsidP="00D77F78">
      <w:pPr>
        <w:pStyle w:val="Default"/>
        <w:spacing w:before="100" w:beforeAutospacing="1" w:after="100" w:afterAutospacing="1"/>
        <w:ind w:firstLine="1440"/>
      </w:pPr>
      <w:r w:rsidRPr="00F12360">
        <w:t>a. The rate (if known)</w:t>
      </w:r>
      <w:r w:rsidR="005C060E" w:rsidRPr="00F12360">
        <w:t xml:space="preserve">; and </w:t>
      </w:r>
    </w:p>
    <w:p w:rsidR="005C060E" w:rsidRPr="00F12360" w:rsidRDefault="005C060E" w:rsidP="00D77F78">
      <w:pPr>
        <w:pStyle w:val="Default"/>
        <w:spacing w:before="100" w:beforeAutospacing="1" w:after="100" w:afterAutospacing="1"/>
        <w:ind w:left="1440"/>
      </w:pPr>
      <w:r w:rsidRPr="00F12360">
        <w:t xml:space="preserve">b. If the rate is adjustable, the lender shall state </w:t>
      </w:r>
      <w:r w:rsidR="00055160">
        <w:t xml:space="preserve">the index, the margin, and </w:t>
      </w:r>
      <w:r w:rsidRPr="00F12360">
        <w:t xml:space="preserve">the frequency at which such rate may be adjusted. </w:t>
      </w:r>
    </w:p>
    <w:p w:rsidR="00D77F78" w:rsidRPr="00F12360" w:rsidRDefault="00D4770B" w:rsidP="00D77F78">
      <w:pPr>
        <w:pStyle w:val="Default"/>
        <w:spacing w:before="100" w:beforeAutospacing="1" w:after="100" w:afterAutospacing="1"/>
        <w:ind w:left="720"/>
      </w:pPr>
      <w:r>
        <w:t>13</w:t>
      </w:r>
      <w:r w:rsidR="005C060E" w:rsidRPr="00F12360">
        <w:t xml:space="preserve">. Prepayment terms </w:t>
      </w:r>
    </w:p>
    <w:p w:rsidR="005C060E" w:rsidRPr="00F12360" w:rsidRDefault="00D4770B" w:rsidP="00D77F78">
      <w:pPr>
        <w:pStyle w:val="Default"/>
        <w:spacing w:before="100" w:beforeAutospacing="1" w:after="100" w:afterAutospacing="1"/>
        <w:ind w:left="720"/>
      </w:pPr>
      <w:r>
        <w:t>14</w:t>
      </w:r>
      <w:r w:rsidR="005C060E" w:rsidRPr="00F12360">
        <w:t xml:space="preserve">. Name and phone number of the </w:t>
      </w:r>
      <w:r>
        <w:t>licensed mortgage loan originator</w:t>
      </w:r>
      <w:r w:rsidRPr="00F12360">
        <w:t xml:space="preserve"> </w:t>
      </w:r>
      <w:r w:rsidR="005C060E" w:rsidRPr="00F12360">
        <w:t xml:space="preserve">whom the </w:t>
      </w:r>
      <w:r w:rsidR="00555A2F">
        <w:t>b</w:t>
      </w:r>
      <w:r w:rsidR="005C060E" w:rsidRPr="00F12360">
        <w:t xml:space="preserve">orrower may contact with questions </w:t>
      </w:r>
    </w:p>
    <w:p w:rsidR="00113E00" w:rsidRDefault="00D4770B" w:rsidP="00F12360">
      <w:pPr>
        <w:pStyle w:val="Default"/>
        <w:spacing w:before="100" w:beforeAutospacing="1" w:after="100" w:afterAutospacing="1"/>
        <w:ind w:left="720"/>
      </w:pPr>
      <w:r>
        <w:t>15. The NMLS identification number for both the lender and the mortgage loan originator</w:t>
      </w:r>
    </w:p>
    <w:p w:rsidR="005C060E" w:rsidRPr="00F12360" w:rsidRDefault="007E24F3" w:rsidP="007E24F3">
      <w:pPr>
        <w:pStyle w:val="Default"/>
        <w:spacing w:before="100" w:beforeAutospacing="1" w:after="100" w:afterAutospacing="1"/>
        <w:ind w:left="720"/>
      </w:pPr>
      <w:r>
        <w:t xml:space="preserve">16. </w:t>
      </w:r>
      <w:r w:rsidR="005C060E" w:rsidRPr="00F12360">
        <w:t xml:space="preserve">If a condition to the loan commitment is that the </w:t>
      </w:r>
      <w:r w:rsidR="00555A2F">
        <w:t>c</w:t>
      </w:r>
      <w:r w:rsidR="005C060E" w:rsidRPr="00F12360">
        <w:t>losing occur more than 24 hour</w:t>
      </w:r>
      <w:r>
        <w:t>s</w:t>
      </w:r>
      <w:r w:rsidR="005C060E" w:rsidRPr="00F12360">
        <w:t xml:space="preserve"> prior to the commitment expiration date, the commitment letter shall include a </w:t>
      </w:r>
      <w:r w:rsidR="00555A2F">
        <w:t>c</w:t>
      </w:r>
      <w:r w:rsidR="005C060E" w:rsidRPr="00F12360">
        <w:t xml:space="preserve">losing deadline </w:t>
      </w:r>
    </w:p>
    <w:p w:rsidR="005C060E" w:rsidRPr="00F12360" w:rsidRDefault="005C060E" w:rsidP="00D77F78">
      <w:pPr>
        <w:pStyle w:val="Default"/>
        <w:spacing w:before="100" w:beforeAutospacing="1" w:after="100" w:afterAutospacing="1"/>
      </w:pPr>
      <w:r w:rsidRPr="00F12360">
        <w:rPr>
          <w:b/>
          <w:bCs/>
        </w:rPr>
        <w:t xml:space="preserve">Section 5. Timing of Issuance </w:t>
      </w:r>
    </w:p>
    <w:p w:rsidR="005C060E" w:rsidRPr="00F12360" w:rsidRDefault="005C060E" w:rsidP="00D77F78">
      <w:pPr>
        <w:pStyle w:val="Default"/>
        <w:spacing w:before="100" w:beforeAutospacing="1" w:after="100" w:afterAutospacing="1"/>
      </w:pPr>
      <w:r w:rsidRPr="00F12360">
        <w:t xml:space="preserve">All commitment letters, except as provided in subsections 5(A) and 5(B) of this regulation, shall be delivered to the </w:t>
      </w:r>
      <w:r w:rsidR="00555A2F">
        <w:t>b</w:t>
      </w:r>
      <w:r w:rsidRPr="00F12360">
        <w:t xml:space="preserve">orrower no less than </w:t>
      </w:r>
      <w:r w:rsidR="005B582C">
        <w:t xml:space="preserve">3 business days </w:t>
      </w:r>
      <w:r w:rsidRPr="00F12360">
        <w:t xml:space="preserve">prior to the </w:t>
      </w:r>
      <w:r w:rsidR="00555A2F">
        <w:t>c</w:t>
      </w:r>
      <w:r w:rsidRPr="00F12360">
        <w:t xml:space="preserve">losing, </w:t>
      </w:r>
      <w:r w:rsidRPr="00F12360">
        <w:rPr>
          <w:u w:val="single"/>
        </w:rPr>
        <w:t>provided</w:t>
      </w:r>
      <w:r w:rsidRPr="00F12360">
        <w:t xml:space="preserve">, </w:t>
      </w:r>
      <w:r w:rsidRPr="00F12360">
        <w:rPr>
          <w:u w:val="single"/>
        </w:rPr>
        <w:t>however</w:t>
      </w:r>
      <w:r w:rsidRPr="00F12360">
        <w:t xml:space="preserve">: </w:t>
      </w:r>
    </w:p>
    <w:p w:rsidR="005C060E" w:rsidRPr="00F12360" w:rsidRDefault="005C060E" w:rsidP="00D77F78">
      <w:pPr>
        <w:pStyle w:val="Default"/>
        <w:spacing w:before="100" w:beforeAutospacing="1" w:after="100" w:afterAutospacing="1"/>
        <w:ind w:left="720"/>
      </w:pPr>
      <w:r w:rsidRPr="00F12360">
        <w:t xml:space="preserve">A. A lender may deliver a commitment letter less than </w:t>
      </w:r>
      <w:r w:rsidR="005B582C">
        <w:t>3 business days</w:t>
      </w:r>
      <w:r w:rsidRPr="00F12360">
        <w:t xml:space="preserve"> prior to the </w:t>
      </w:r>
      <w:r w:rsidR="00555A2F">
        <w:t>c</w:t>
      </w:r>
      <w:r w:rsidRPr="00F12360">
        <w:t xml:space="preserve">losing, </w:t>
      </w:r>
      <w:r w:rsidRPr="00F12360">
        <w:rPr>
          <w:u w:val="single"/>
        </w:rPr>
        <w:t xml:space="preserve">only </w:t>
      </w:r>
      <w:r w:rsidRPr="00F12360">
        <w:t xml:space="preserve">when it has sufficient cause to do so </w:t>
      </w:r>
      <w:r w:rsidRPr="00F12360">
        <w:rPr>
          <w:u w:val="single"/>
        </w:rPr>
        <w:t xml:space="preserve">and </w:t>
      </w:r>
      <w:r w:rsidRPr="00F12360">
        <w:t xml:space="preserve">failure to close the mortgage loan within less than </w:t>
      </w:r>
      <w:r w:rsidR="005B582C">
        <w:t>3 business days</w:t>
      </w:r>
      <w:r w:rsidR="005B582C" w:rsidRPr="00FA36D6">
        <w:t xml:space="preserve"> </w:t>
      </w:r>
      <w:r w:rsidRPr="00F12360">
        <w:t xml:space="preserve"> after the delivery of the letter, shall create a hardship for the </w:t>
      </w:r>
      <w:r w:rsidR="00555A2F">
        <w:t>b</w:t>
      </w:r>
      <w:r w:rsidRPr="00F12360">
        <w:t xml:space="preserve">orrower. This exception shall apply only to the timing of the delivery of </w:t>
      </w:r>
      <w:r w:rsidR="00F76AB9">
        <w:t>the</w:t>
      </w:r>
      <w:r w:rsidR="00F76AB9" w:rsidRPr="00F12360">
        <w:t xml:space="preserve"> </w:t>
      </w:r>
      <w:r w:rsidRPr="00F12360">
        <w:t xml:space="preserve">commitment letter, and shall in no way exempt any lender from all other requirements of this regulation; and </w:t>
      </w:r>
    </w:p>
    <w:p w:rsidR="005C060E" w:rsidRDefault="005C060E">
      <w:pPr>
        <w:pStyle w:val="Default"/>
        <w:spacing w:before="100" w:beforeAutospacing="1" w:after="100" w:afterAutospacing="1"/>
        <w:ind w:left="720"/>
      </w:pPr>
      <w:r w:rsidRPr="00F12360">
        <w:t xml:space="preserve">B. For every transaction in which a commitment letter is delivered less than </w:t>
      </w:r>
      <w:r w:rsidR="005B582C">
        <w:t>3 business days</w:t>
      </w:r>
      <w:r w:rsidR="005B582C" w:rsidRPr="00FA36D6">
        <w:t xml:space="preserve"> </w:t>
      </w:r>
      <w:r w:rsidRPr="00F12360">
        <w:t xml:space="preserve"> before the </w:t>
      </w:r>
      <w:r w:rsidR="00555A2F">
        <w:t>c</w:t>
      </w:r>
      <w:r w:rsidRPr="00F12360">
        <w:t xml:space="preserve">losing, the lender shall document and keep on file for examination purposes, a written explanation stating the circumstances and reasons for the application of subsection 5A to </w:t>
      </w:r>
      <w:r w:rsidR="00F76AB9">
        <w:t>the</w:t>
      </w:r>
      <w:r w:rsidR="00F76AB9" w:rsidRPr="00F12360">
        <w:t xml:space="preserve"> </w:t>
      </w:r>
      <w:r w:rsidRPr="00F12360">
        <w:t xml:space="preserve">transaction. </w:t>
      </w:r>
    </w:p>
    <w:p w:rsidR="00EA15BF" w:rsidRDefault="005C060E" w:rsidP="00D77F78">
      <w:pPr>
        <w:pStyle w:val="Default"/>
        <w:spacing w:before="100" w:beforeAutospacing="1" w:after="100" w:afterAutospacing="1"/>
      </w:pPr>
      <w:r w:rsidRPr="00F12360">
        <w:t xml:space="preserve">For the purpose of this </w:t>
      </w:r>
      <w:r w:rsidR="00555A2F">
        <w:t>s</w:t>
      </w:r>
      <w:r w:rsidRPr="00F12360">
        <w:t>ection</w:t>
      </w:r>
      <w:r w:rsidR="00EA15BF">
        <w:t>:</w:t>
      </w:r>
    </w:p>
    <w:p w:rsidR="005C060E" w:rsidRDefault="005C060E" w:rsidP="00EA15BF">
      <w:pPr>
        <w:pStyle w:val="Default"/>
        <w:spacing w:before="100" w:beforeAutospacing="1" w:after="100" w:afterAutospacing="1"/>
        <w:ind w:left="720"/>
      </w:pPr>
      <w:r w:rsidRPr="00F12360">
        <w:t>"deliver" (including any form of the word) mean</w:t>
      </w:r>
      <w:r w:rsidR="00314E94">
        <w:t>s</w:t>
      </w:r>
      <w:r w:rsidRPr="00F12360">
        <w:t xml:space="preserve"> the time at which the </w:t>
      </w:r>
      <w:r w:rsidR="00555A2F">
        <w:t>b</w:t>
      </w:r>
      <w:r w:rsidRPr="00F12360">
        <w:t xml:space="preserve">orrower has the commitment letter in hand </w:t>
      </w:r>
    </w:p>
    <w:p w:rsidR="00AA1DD6" w:rsidRDefault="00AA1DD6" w:rsidP="00EA15BF">
      <w:pPr>
        <w:pStyle w:val="Default"/>
        <w:spacing w:before="100" w:beforeAutospacing="1" w:after="100" w:afterAutospacing="1"/>
        <w:ind w:left="720"/>
      </w:pPr>
      <w:r>
        <w:t>“business day” means all calendar days except Sundays and legal public holidays</w:t>
      </w:r>
    </w:p>
    <w:p w:rsidR="00AA1DD6" w:rsidRDefault="00AA1DD6" w:rsidP="00AA1DD6">
      <w:pPr>
        <w:pStyle w:val="Default"/>
        <w:spacing w:before="100" w:beforeAutospacing="1" w:after="100" w:afterAutospacing="1"/>
      </w:pPr>
      <w:r>
        <w:lastRenderedPageBreak/>
        <w:t xml:space="preserve">If the commitment letter is not provided to the consumer in person, the consumer is considered to have received the commitment letter three business days after it is placed in the mail. </w:t>
      </w:r>
    </w:p>
    <w:p w:rsidR="005C060E" w:rsidRPr="00F12360" w:rsidRDefault="005C060E" w:rsidP="00D77F78">
      <w:pPr>
        <w:pStyle w:val="Default"/>
        <w:spacing w:before="100" w:beforeAutospacing="1" w:after="100" w:afterAutospacing="1"/>
        <w:rPr>
          <w:b/>
        </w:rPr>
      </w:pPr>
      <w:r w:rsidRPr="00F12360">
        <w:rPr>
          <w:b/>
        </w:rPr>
        <w:t xml:space="preserve">Section </w:t>
      </w:r>
      <w:r w:rsidRPr="00055160">
        <w:rPr>
          <w:b/>
          <w:sz w:val="23"/>
          <w:szCs w:val="23"/>
        </w:rPr>
        <w:t>6.</w:t>
      </w:r>
      <w:r w:rsidRPr="00F12360">
        <w:rPr>
          <w:b/>
        </w:rPr>
        <w:t xml:space="preserve"> Effective Date </w:t>
      </w:r>
    </w:p>
    <w:p w:rsidR="005C060E" w:rsidRPr="00F12360" w:rsidRDefault="005C060E" w:rsidP="00D77F78">
      <w:pPr>
        <w:pStyle w:val="Default"/>
        <w:spacing w:before="100" w:beforeAutospacing="1" w:after="100" w:afterAutospacing="1"/>
      </w:pPr>
      <w:r w:rsidRPr="00F12360">
        <w:t xml:space="preserve">This regulation is effective </w:t>
      </w:r>
      <w:r w:rsidR="005B582C">
        <w:t>__________</w:t>
      </w:r>
      <w:r w:rsidRPr="00F12360">
        <w:t xml:space="preserve">, </w:t>
      </w:r>
      <w:r w:rsidR="005B582C">
        <w:t>2017</w:t>
      </w:r>
      <w:r w:rsidRPr="00F12360">
        <w:t xml:space="preserve">. Lenders shall be in compliance with the provisions of this regulation commencing 90 days from the effective date hereof. The commissioner may waive compliance with this regulation for a lender for additional 30 days, not to exceed 120 days from adoption, for good cause shown. </w:t>
      </w:r>
    </w:p>
    <w:p w:rsidR="005C060E" w:rsidRPr="00F12360" w:rsidRDefault="005C060E" w:rsidP="00D77F78">
      <w:pPr>
        <w:pStyle w:val="Default"/>
        <w:spacing w:before="100" w:beforeAutospacing="1" w:after="100" w:afterAutospacing="1"/>
        <w:rPr>
          <w:b/>
        </w:rPr>
      </w:pPr>
      <w:r w:rsidRPr="00F12360">
        <w:rPr>
          <w:b/>
        </w:rPr>
        <w:t xml:space="preserve">Section </w:t>
      </w:r>
      <w:r w:rsidR="00055160">
        <w:rPr>
          <w:b/>
        </w:rPr>
        <w:t>7</w:t>
      </w:r>
      <w:r w:rsidRPr="00F12360">
        <w:rPr>
          <w:b/>
        </w:rPr>
        <w:t xml:space="preserve">. Severability </w:t>
      </w:r>
    </w:p>
    <w:p w:rsidR="005C060E" w:rsidRPr="00BD62A1" w:rsidRDefault="005C060E" w:rsidP="00D77F78">
      <w:pPr>
        <w:spacing w:before="100" w:beforeAutospacing="1" w:after="100" w:afterAutospacing="1"/>
        <w:rPr>
          <w:szCs w:val="24"/>
        </w:rPr>
      </w:pPr>
      <w:r w:rsidRPr="00F12360">
        <w:rPr>
          <w:szCs w:val="24"/>
        </w:rPr>
        <w:t>If any provision of this regulation, or the application of it to any person or circumstance, is determined to be invalid by a court of competent jurisdiction, such invalidity shall not affect other provisions of this regulation which can be given effect without the invalid provision or application, and to that end the provisions of this regulation are severable.</w:t>
      </w:r>
    </w:p>
    <w:sectPr w:rsidR="005C060E" w:rsidRPr="00BD62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22" w:rsidRDefault="001E1022" w:rsidP="00E15813">
      <w:r>
        <w:separator/>
      </w:r>
    </w:p>
  </w:endnote>
  <w:endnote w:type="continuationSeparator" w:id="0">
    <w:p w:rsidR="001E1022" w:rsidRDefault="001E1022" w:rsidP="00E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10827"/>
      <w:docPartObj>
        <w:docPartGallery w:val="Page Numbers (Bottom of Page)"/>
        <w:docPartUnique/>
      </w:docPartObj>
    </w:sdtPr>
    <w:sdtEndPr>
      <w:rPr>
        <w:noProof/>
      </w:rPr>
    </w:sdtEndPr>
    <w:sdtContent>
      <w:p w:rsidR="00E15813" w:rsidRDefault="00E15813">
        <w:pPr>
          <w:pStyle w:val="Footer"/>
          <w:jc w:val="right"/>
        </w:pPr>
        <w:r>
          <w:fldChar w:fldCharType="begin"/>
        </w:r>
        <w:r>
          <w:instrText xml:space="preserve"> PAGE   \* MERGEFORMAT </w:instrText>
        </w:r>
        <w:r>
          <w:fldChar w:fldCharType="separate"/>
        </w:r>
        <w:r w:rsidR="00383BF4">
          <w:rPr>
            <w:noProof/>
          </w:rPr>
          <w:t>6</w:t>
        </w:r>
        <w:r>
          <w:rPr>
            <w:noProof/>
          </w:rPr>
          <w:fldChar w:fldCharType="end"/>
        </w:r>
      </w:p>
    </w:sdtContent>
  </w:sdt>
  <w:p w:rsidR="00E15813" w:rsidRDefault="00E1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22" w:rsidRDefault="001E1022" w:rsidP="00E15813">
      <w:r>
        <w:separator/>
      </w:r>
    </w:p>
  </w:footnote>
  <w:footnote w:type="continuationSeparator" w:id="0">
    <w:p w:rsidR="001E1022" w:rsidRDefault="001E1022" w:rsidP="00E1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B6" w:rsidRDefault="009250B6" w:rsidP="00F12360">
    <w:pPr>
      <w:pStyle w:val="Header"/>
      <w:jc w:val="right"/>
    </w:pPr>
    <w:r>
      <w:t xml:space="preserve">DFR Draft </w:t>
    </w:r>
    <w:r w:rsidR="00FA5C29">
      <w:t>7</w:t>
    </w:r>
    <w:r>
      <w:t>-</w:t>
    </w:r>
    <w:r w:rsidR="00505366">
      <w:t>1</w:t>
    </w:r>
    <w:r w:rsidR="00B124B1">
      <w:t>9</w:t>
    </w:r>
    <w:r>
      <w:t>-2017</w:t>
    </w:r>
  </w:p>
  <w:p w:rsidR="009250B6" w:rsidRDefault="0092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A72"/>
    <w:multiLevelType w:val="hybridMultilevel"/>
    <w:tmpl w:val="D4AA0B0A"/>
    <w:lvl w:ilvl="0" w:tplc="94F85BCA">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60357"/>
    <w:multiLevelType w:val="hybridMultilevel"/>
    <w:tmpl w:val="353E0CCA"/>
    <w:lvl w:ilvl="0" w:tplc="301C2C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F640DA"/>
    <w:multiLevelType w:val="hybridMultilevel"/>
    <w:tmpl w:val="33F00886"/>
    <w:lvl w:ilvl="0" w:tplc="8648F00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E"/>
    <w:rsid w:val="00040DA1"/>
    <w:rsid w:val="000451CA"/>
    <w:rsid w:val="00055160"/>
    <w:rsid w:val="00062972"/>
    <w:rsid w:val="000770BC"/>
    <w:rsid w:val="000D3585"/>
    <w:rsid w:val="00113E00"/>
    <w:rsid w:val="00136879"/>
    <w:rsid w:val="001A0158"/>
    <w:rsid w:val="001E1022"/>
    <w:rsid w:val="0023159A"/>
    <w:rsid w:val="002A7210"/>
    <w:rsid w:val="00314E94"/>
    <w:rsid w:val="00383BF4"/>
    <w:rsid w:val="003E3A1C"/>
    <w:rsid w:val="003F3F1B"/>
    <w:rsid w:val="004176B7"/>
    <w:rsid w:val="00420669"/>
    <w:rsid w:val="00456A66"/>
    <w:rsid w:val="004C15E2"/>
    <w:rsid w:val="00505366"/>
    <w:rsid w:val="00522974"/>
    <w:rsid w:val="00555A2F"/>
    <w:rsid w:val="0059368F"/>
    <w:rsid w:val="005A5653"/>
    <w:rsid w:val="005B582C"/>
    <w:rsid w:val="005C060E"/>
    <w:rsid w:val="00675389"/>
    <w:rsid w:val="00676A47"/>
    <w:rsid w:val="00691FB4"/>
    <w:rsid w:val="006B2602"/>
    <w:rsid w:val="006B6F1E"/>
    <w:rsid w:val="006C2AEF"/>
    <w:rsid w:val="0074226F"/>
    <w:rsid w:val="007552EB"/>
    <w:rsid w:val="007E24F3"/>
    <w:rsid w:val="007F540C"/>
    <w:rsid w:val="00836841"/>
    <w:rsid w:val="00880501"/>
    <w:rsid w:val="0089794D"/>
    <w:rsid w:val="008C078B"/>
    <w:rsid w:val="008D5806"/>
    <w:rsid w:val="009250B6"/>
    <w:rsid w:val="0093727C"/>
    <w:rsid w:val="00962BD2"/>
    <w:rsid w:val="009D1323"/>
    <w:rsid w:val="00A274D3"/>
    <w:rsid w:val="00AA1DD6"/>
    <w:rsid w:val="00AF19A9"/>
    <w:rsid w:val="00B05A98"/>
    <w:rsid w:val="00B124B1"/>
    <w:rsid w:val="00BD62A1"/>
    <w:rsid w:val="00C3213F"/>
    <w:rsid w:val="00D108A7"/>
    <w:rsid w:val="00D4770B"/>
    <w:rsid w:val="00D77F78"/>
    <w:rsid w:val="00E06252"/>
    <w:rsid w:val="00E15813"/>
    <w:rsid w:val="00EA15BF"/>
    <w:rsid w:val="00F12360"/>
    <w:rsid w:val="00F76AB9"/>
    <w:rsid w:val="00F903F5"/>
    <w:rsid w:val="00FA36D6"/>
    <w:rsid w:val="00FA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8B8E"/>
  <w15:chartTrackingRefBased/>
  <w15:docId w15:val="{4C3EB245-B496-4C81-BF9E-F8FC611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66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5A98"/>
    <w:pPr>
      <w:spacing w:after="0" w:line="240" w:lineRule="auto"/>
    </w:pPr>
    <w:rPr>
      <w:rFonts w:ascii="Times New Roman" w:hAnsi="Times New Roman"/>
      <w:sz w:val="24"/>
    </w:rPr>
  </w:style>
  <w:style w:type="paragraph" w:customStyle="1" w:styleId="Default">
    <w:name w:val="Default"/>
    <w:rsid w:val="005C06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176B7"/>
  </w:style>
  <w:style w:type="paragraph" w:styleId="ListParagraph">
    <w:name w:val="List Paragraph"/>
    <w:basedOn w:val="Normal"/>
    <w:uiPriority w:val="34"/>
    <w:qFormat/>
    <w:rsid w:val="00A274D3"/>
    <w:pPr>
      <w:ind w:left="720"/>
      <w:contextualSpacing/>
    </w:pPr>
  </w:style>
  <w:style w:type="paragraph" w:styleId="PlainText">
    <w:name w:val="Plain Text"/>
    <w:basedOn w:val="Normal"/>
    <w:link w:val="PlainTextChar"/>
    <w:uiPriority w:val="99"/>
    <w:semiHidden/>
    <w:unhideWhenUsed/>
    <w:rsid w:val="00880501"/>
    <w:pPr>
      <w:spacing w:before="100" w:beforeAutospacing="1" w:after="100" w:afterAutospacing="1"/>
    </w:pPr>
    <w:rPr>
      <w:rFonts w:eastAsia="Times New Roman" w:cs="Times New Roman"/>
      <w:szCs w:val="24"/>
    </w:rPr>
  </w:style>
  <w:style w:type="character" w:customStyle="1" w:styleId="PlainTextChar">
    <w:name w:val="Plain Text Char"/>
    <w:basedOn w:val="DefaultParagraphFont"/>
    <w:link w:val="PlainText"/>
    <w:uiPriority w:val="99"/>
    <w:semiHidden/>
    <w:rsid w:val="0088050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813"/>
    <w:pPr>
      <w:tabs>
        <w:tab w:val="center" w:pos="4680"/>
        <w:tab w:val="right" w:pos="9360"/>
      </w:tabs>
    </w:pPr>
  </w:style>
  <w:style w:type="character" w:customStyle="1" w:styleId="HeaderChar">
    <w:name w:val="Header Char"/>
    <w:basedOn w:val="DefaultParagraphFont"/>
    <w:link w:val="Header"/>
    <w:uiPriority w:val="99"/>
    <w:rsid w:val="00E15813"/>
    <w:rPr>
      <w:rFonts w:ascii="Times New Roman" w:hAnsi="Times New Roman"/>
      <w:sz w:val="24"/>
    </w:rPr>
  </w:style>
  <w:style w:type="paragraph" w:styleId="Footer">
    <w:name w:val="footer"/>
    <w:basedOn w:val="Normal"/>
    <w:link w:val="FooterChar"/>
    <w:uiPriority w:val="99"/>
    <w:unhideWhenUsed/>
    <w:rsid w:val="00E15813"/>
    <w:pPr>
      <w:tabs>
        <w:tab w:val="center" w:pos="4680"/>
        <w:tab w:val="right" w:pos="9360"/>
      </w:tabs>
    </w:pPr>
  </w:style>
  <w:style w:type="character" w:customStyle="1" w:styleId="FooterChar">
    <w:name w:val="Footer Char"/>
    <w:basedOn w:val="DefaultParagraphFont"/>
    <w:link w:val="Footer"/>
    <w:uiPriority w:val="99"/>
    <w:rsid w:val="00E15813"/>
    <w:rPr>
      <w:rFonts w:ascii="Times New Roman" w:hAnsi="Times New Roman"/>
      <w:sz w:val="24"/>
    </w:rPr>
  </w:style>
  <w:style w:type="paragraph" w:styleId="BalloonText">
    <w:name w:val="Balloon Text"/>
    <w:basedOn w:val="Normal"/>
    <w:link w:val="BalloonTextChar"/>
    <w:uiPriority w:val="99"/>
    <w:semiHidden/>
    <w:unhideWhenUsed/>
    <w:rsid w:val="00BD6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A1"/>
    <w:rPr>
      <w:rFonts w:ascii="Segoe UI" w:hAnsi="Segoe UI" w:cs="Segoe UI"/>
      <w:sz w:val="18"/>
      <w:szCs w:val="18"/>
    </w:rPr>
  </w:style>
  <w:style w:type="paragraph" w:styleId="Revision">
    <w:name w:val="Revision"/>
    <w:hidden/>
    <w:uiPriority w:val="99"/>
    <w:semiHidden/>
    <w:rsid w:val="00BD62A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2121">
      <w:bodyDiv w:val="1"/>
      <w:marLeft w:val="0"/>
      <w:marRight w:val="0"/>
      <w:marTop w:val="0"/>
      <w:marBottom w:val="0"/>
      <w:divBdr>
        <w:top w:val="none" w:sz="0" w:space="0" w:color="auto"/>
        <w:left w:val="none" w:sz="0" w:space="0" w:color="auto"/>
        <w:bottom w:val="none" w:sz="0" w:space="0" w:color="auto"/>
        <w:right w:val="none" w:sz="0" w:space="0" w:color="auto"/>
      </w:divBdr>
    </w:div>
    <w:div w:id="630087556">
      <w:bodyDiv w:val="1"/>
      <w:marLeft w:val="0"/>
      <w:marRight w:val="0"/>
      <w:marTop w:val="0"/>
      <w:marBottom w:val="0"/>
      <w:divBdr>
        <w:top w:val="none" w:sz="0" w:space="0" w:color="auto"/>
        <w:left w:val="none" w:sz="0" w:space="0" w:color="auto"/>
        <w:bottom w:val="none" w:sz="0" w:space="0" w:color="auto"/>
        <w:right w:val="none" w:sz="0" w:space="0" w:color="auto"/>
      </w:divBdr>
    </w:div>
    <w:div w:id="730154586">
      <w:bodyDiv w:val="1"/>
      <w:marLeft w:val="0"/>
      <w:marRight w:val="0"/>
      <w:marTop w:val="0"/>
      <w:marBottom w:val="0"/>
      <w:divBdr>
        <w:top w:val="none" w:sz="0" w:space="0" w:color="auto"/>
        <w:left w:val="none" w:sz="0" w:space="0" w:color="auto"/>
        <w:bottom w:val="none" w:sz="0" w:space="0" w:color="auto"/>
        <w:right w:val="none" w:sz="0" w:space="0" w:color="auto"/>
      </w:divBdr>
    </w:div>
    <w:div w:id="1100493328">
      <w:bodyDiv w:val="1"/>
      <w:marLeft w:val="0"/>
      <w:marRight w:val="0"/>
      <w:marTop w:val="0"/>
      <w:marBottom w:val="0"/>
      <w:divBdr>
        <w:top w:val="none" w:sz="0" w:space="0" w:color="auto"/>
        <w:left w:val="none" w:sz="0" w:space="0" w:color="auto"/>
        <w:bottom w:val="none" w:sz="0" w:space="0" w:color="auto"/>
        <w:right w:val="none" w:sz="0" w:space="0" w:color="auto"/>
      </w:divBdr>
    </w:div>
    <w:div w:id="1131629451">
      <w:bodyDiv w:val="1"/>
      <w:marLeft w:val="0"/>
      <w:marRight w:val="0"/>
      <w:marTop w:val="0"/>
      <w:marBottom w:val="0"/>
      <w:divBdr>
        <w:top w:val="none" w:sz="0" w:space="0" w:color="auto"/>
        <w:left w:val="none" w:sz="0" w:space="0" w:color="auto"/>
        <w:bottom w:val="none" w:sz="0" w:space="0" w:color="auto"/>
        <w:right w:val="none" w:sz="0" w:space="0" w:color="auto"/>
      </w:divBdr>
    </w:div>
    <w:div w:id="1442804257">
      <w:bodyDiv w:val="1"/>
      <w:marLeft w:val="0"/>
      <w:marRight w:val="0"/>
      <w:marTop w:val="0"/>
      <w:marBottom w:val="0"/>
      <w:divBdr>
        <w:top w:val="none" w:sz="0" w:space="0" w:color="auto"/>
        <w:left w:val="none" w:sz="0" w:space="0" w:color="auto"/>
        <w:bottom w:val="none" w:sz="0" w:space="0" w:color="auto"/>
        <w:right w:val="none" w:sz="0" w:space="0" w:color="auto"/>
      </w:divBdr>
    </w:div>
    <w:div w:id="1486433361">
      <w:bodyDiv w:val="1"/>
      <w:marLeft w:val="0"/>
      <w:marRight w:val="0"/>
      <w:marTop w:val="0"/>
      <w:marBottom w:val="0"/>
      <w:divBdr>
        <w:top w:val="none" w:sz="0" w:space="0" w:color="auto"/>
        <w:left w:val="none" w:sz="0" w:space="0" w:color="auto"/>
        <w:bottom w:val="none" w:sz="0" w:space="0" w:color="auto"/>
        <w:right w:val="none" w:sz="0" w:space="0" w:color="auto"/>
      </w:divBdr>
    </w:div>
    <w:div w:id="1590893999">
      <w:bodyDiv w:val="1"/>
      <w:marLeft w:val="0"/>
      <w:marRight w:val="0"/>
      <w:marTop w:val="0"/>
      <w:marBottom w:val="0"/>
      <w:divBdr>
        <w:top w:val="none" w:sz="0" w:space="0" w:color="auto"/>
        <w:left w:val="none" w:sz="0" w:space="0" w:color="auto"/>
        <w:bottom w:val="none" w:sz="0" w:space="0" w:color="auto"/>
        <w:right w:val="none" w:sz="0" w:space="0" w:color="auto"/>
      </w:divBdr>
    </w:div>
    <w:div w:id="1630090518">
      <w:bodyDiv w:val="1"/>
      <w:marLeft w:val="0"/>
      <w:marRight w:val="0"/>
      <w:marTop w:val="0"/>
      <w:marBottom w:val="0"/>
      <w:divBdr>
        <w:top w:val="none" w:sz="0" w:space="0" w:color="auto"/>
        <w:left w:val="none" w:sz="0" w:space="0" w:color="auto"/>
        <w:bottom w:val="none" w:sz="0" w:space="0" w:color="auto"/>
        <w:right w:val="none" w:sz="0" w:space="0" w:color="auto"/>
      </w:divBdr>
    </w:div>
    <w:div w:id="18017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EC1A-3B2F-4076-8367-B129F3AA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Knudson, Steven</dc:creator>
  <cp:keywords/>
  <dc:description/>
  <cp:lastModifiedBy>Clark, Sue</cp:lastModifiedBy>
  <cp:revision>8</cp:revision>
  <cp:lastPrinted>2017-07-19T13:27:00Z</cp:lastPrinted>
  <dcterms:created xsi:type="dcterms:W3CDTF">2017-07-19T13:13:00Z</dcterms:created>
  <dcterms:modified xsi:type="dcterms:W3CDTF">2017-07-21T19:15:00Z</dcterms:modified>
</cp:coreProperties>
</file>